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9F" w:rsidRPr="008E0912" w:rsidRDefault="00E2209F" w:rsidP="00E2209F">
      <w:pPr>
        <w:jc w:val="center"/>
        <w:rPr>
          <w:rFonts w:ascii="Century Gothic" w:hAnsi="Century Gothic"/>
          <w:b/>
          <w:sz w:val="28"/>
        </w:rPr>
      </w:pPr>
      <w:r w:rsidRPr="008E0912">
        <w:rPr>
          <w:rFonts w:ascii="Century Gothic" w:hAnsi="Century Gothic"/>
          <w:b/>
          <w:sz w:val="28"/>
        </w:rPr>
        <w:t>Making an ‘Impact’ on Autism Accessibility</w:t>
      </w:r>
    </w:p>
    <w:p w:rsidR="00E2209F" w:rsidRPr="008E0912" w:rsidRDefault="00E2209F" w:rsidP="008E0912">
      <w:pPr>
        <w:rPr>
          <w:rFonts w:ascii="Century Gothic" w:hAnsi="Century Gothic"/>
          <w:b/>
          <w:sz w:val="24"/>
        </w:rPr>
      </w:pPr>
    </w:p>
    <w:p w:rsidR="00447F63" w:rsidRPr="008E0912" w:rsidRDefault="008E0912" w:rsidP="00E2209F">
      <w:pPr>
        <w:rPr>
          <w:rFonts w:ascii="Century Gothic" w:hAnsi="Century Gothic"/>
          <w:sz w:val="24"/>
        </w:rPr>
      </w:pPr>
      <w:r w:rsidRPr="008E0912">
        <w:rPr>
          <w:rFonts w:ascii="Century Gothic" w:hAnsi="Century Gothic"/>
          <w:b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7AF9E4A9" wp14:editId="5FC622A6">
            <wp:simplePos x="0" y="0"/>
            <wp:positionH relativeFrom="column">
              <wp:posOffset>3014980</wp:posOffset>
            </wp:positionH>
            <wp:positionV relativeFrom="paragraph">
              <wp:posOffset>210820</wp:posOffset>
            </wp:positionV>
            <wp:extent cx="3041015" cy="1610360"/>
            <wp:effectExtent l="0" t="0" r="6985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act Awar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01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09F" w:rsidRPr="008E0912">
        <w:rPr>
          <w:rFonts w:ascii="Century Gothic" w:hAnsi="Century Gothic"/>
          <w:b/>
          <w:sz w:val="24"/>
        </w:rPr>
        <w:t xml:space="preserve">Date: </w:t>
      </w:r>
      <w:r w:rsidR="00E2209F" w:rsidRPr="008E0912">
        <w:rPr>
          <w:rFonts w:ascii="Century Gothic" w:hAnsi="Century Gothic"/>
          <w:sz w:val="24"/>
        </w:rPr>
        <w:t>25</w:t>
      </w:r>
      <w:r w:rsidR="00E2209F" w:rsidRPr="008E0912">
        <w:rPr>
          <w:rFonts w:ascii="Century Gothic" w:hAnsi="Century Gothic"/>
          <w:sz w:val="24"/>
          <w:vertAlign w:val="superscript"/>
        </w:rPr>
        <w:t>th</w:t>
      </w:r>
      <w:r w:rsidR="00447F63" w:rsidRPr="008E0912">
        <w:rPr>
          <w:rFonts w:ascii="Century Gothic" w:hAnsi="Century Gothic"/>
          <w:sz w:val="24"/>
        </w:rPr>
        <w:t xml:space="preserve"> October 2017 </w:t>
      </w:r>
    </w:p>
    <w:p w:rsidR="00E2209F" w:rsidRPr="008E0912" w:rsidRDefault="00447F63" w:rsidP="00E2209F">
      <w:pPr>
        <w:rPr>
          <w:rFonts w:ascii="Century Gothic" w:hAnsi="Century Gothic"/>
          <w:b/>
          <w:sz w:val="24"/>
        </w:rPr>
      </w:pPr>
      <w:r w:rsidRPr="008E0912">
        <w:rPr>
          <w:rFonts w:ascii="Century Gothic" w:hAnsi="Century Gothic"/>
          <w:b/>
          <w:sz w:val="24"/>
        </w:rPr>
        <w:t>Time:</w:t>
      </w:r>
      <w:r w:rsidRPr="008E0912">
        <w:rPr>
          <w:rFonts w:ascii="Century Gothic" w:hAnsi="Century Gothic"/>
          <w:sz w:val="24"/>
        </w:rPr>
        <w:t xml:space="preserve"> 11-1pm (lunch </w:t>
      </w:r>
      <w:r w:rsidR="00A62948">
        <w:rPr>
          <w:rFonts w:ascii="Century Gothic" w:hAnsi="Century Gothic"/>
          <w:sz w:val="24"/>
        </w:rPr>
        <w:t>provided</w:t>
      </w:r>
      <w:r w:rsidRPr="008E0912">
        <w:rPr>
          <w:rFonts w:ascii="Century Gothic" w:hAnsi="Century Gothic"/>
          <w:sz w:val="24"/>
        </w:rPr>
        <w:t>)</w:t>
      </w:r>
    </w:p>
    <w:p w:rsidR="007F538D" w:rsidRPr="00164E79" w:rsidRDefault="007F538D" w:rsidP="007F538D">
      <w:pPr>
        <w:spacing w:after="0"/>
        <w:rPr>
          <w:rFonts w:ascii="Century Gothic" w:hAnsi="Century Gothic"/>
          <w:sz w:val="24"/>
          <w:szCs w:val="24"/>
        </w:rPr>
      </w:pPr>
      <w:r w:rsidRPr="008E0912">
        <w:rPr>
          <w:rFonts w:ascii="Century Gothic" w:hAnsi="Century Gothic"/>
          <w:b/>
          <w:sz w:val="24"/>
        </w:rPr>
        <w:t xml:space="preserve">Venue: </w:t>
      </w:r>
      <w:r>
        <w:rPr>
          <w:rFonts w:ascii="Century Gothic" w:hAnsi="Century Gothic"/>
          <w:sz w:val="24"/>
        </w:rPr>
        <w:t xml:space="preserve"> </w:t>
      </w:r>
      <w:r w:rsidRPr="00164E79">
        <w:rPr>
          <w:rFonts w:ascii="Century Gothic" w:hAnsi="Century Gothic"/>
          <w:sz w:val="24"/>
          <w:szCs w:val="24"/>
        </w:rPr>
        <w:t xml:space="preserve">Stormont Hotel </w:t>
      </w:r>
    </w:p>
    <w:p w:rsidR="007F538D" w:rsidRPr="00164E79" w:rsidRDefault="007F538D" w:rsidP="007F538D">
      <w:pPr>
        <w:spacing w:after="0"/>
        <w:rPr>
          <w:rFonts w:ascii="Century Gothic" w:hAnsi="Century Gothic"/>
          <w:sz w:val="24"/>
          <w:szCs w:val="24"/>
        </w:rPr>
      </w:pPr>
      <w:r w:rsidRPr="00164E79">
        <w:rPr>
          <w:rFonts w:ascii="Century Gothic" w:hAnsi="Century Gothic"/>
          <w:sz w:val="24"/>
          <w:szCs w:val="24"/>
        </w:rPr>
        <w:t xml:space="preserve">               Barnett suite</w:t>
      </w:r>
    </w:p>
    <w:p w:rsidR="007F538D" w:rsidRDefault="007F538D" w:rsidP="007F538D">
      <w:pPr>
        <w:spacing w:after="0"/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</w:pPr>
      <w:r w:rsidRPr="00164E79">
        <w:rPr>
          <w:rFonts w:ascii="Century Gothic" w:hAnsi="Century Gothic"/>
          <w:sz w:val="24"/>
          <w:szCs w:val="24"/>
        </w:rPr>
        <w:t xml:space="preserve">               </w:t>
      </w:r>
      <w:r w:rsidRPr="00164E79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>Upper Newtownards Road</w:t>
      </w:r>
      <w:r w:rsidRPr="00164E79">
        <w:rPr>
          <w:rFonts w:ascii="Century Gothic" w:hAnsi="Century Gothic" w:cs="Arial"/>
          <w:color w:val="000000"/>
          <w:sz w:val="24"/>
          <w:szCs w:val="24"/>
        </w:rPr>
        <w:br/>
      </w:r>
      <w:r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              </w:t>
      </w:r>
      <w:r w:rsidRPr="00164E79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 Belfast </w:t>
      </w:r>
    </w:p>
    <w:p w:rsidR="007F538D" w:rsidRPr="00164E79" w:rsidRDefault="007F538D" w:rsidP="007F538D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 xml:space="preserve">               </w:t>
      </w:r>
      <w:r w:rsidRPr="00164E79">
        <w:rPr>
          <w:rFonts w:ascii="Century Gothic" w:hAnsi="Century Gothic" w:cs="Arial"/>
          <w:color w:val="000000"/>
          <w:sz w:val="24"/>
          <w:szCs w:val="24"/>
          <w:shd w:val="clear" w:color="auto" w:fill="FFFFFF"/>
        </w:rPr>
        <w:t>BT4 3LP</w:t>
      </w:r>
    </w:p>
    <w:p w:rsidR="00E2209F" w:rsidRPr="008E0912" w:rsidRDefault="00E2209F" w:rsidP="00E2209F">
      <w:pPr>
        <w:rPr>
          <w:rFonts w:ascii="Century Gothic" w:hAnsi="Century Gothic"/>
          <w:b/>
          <w:sz w:val="24"/>
        </w:rPr>
      </w:pPr>
      <w:bookmarkStart w:id="0" w:name="_GoBack"/>
      <w:bookmarkEnd w:id="0"/>
    </w:p>
    <w:p w:rsidR="00E2209F" w:rsidRPr="008E0912" w:rsidRDefault="00E2209F" w:rsidP="00E2209F">
      <w:pPr>
        <w:rPr>
          <w:rFonts w:ascii="Century Gothic" w:hAnsi="Century Gothic"/>
          <w:sz w:val="24"/>
        </w:rPr>
      </w:pPr>
      <w:r w:rsidRPr="008E0912">
        <w:rPr>
          <w:rFonts w:ascii="Century Gothic" w:hAnsi="Century Gothic"/>
          <w:sz w:val="24"/>
        </w:rPr>
        <w:t xml:space="preserve">As part of the Impact Award initiative, Autism NI are hosting a </w:t>
      </w:r>
      <w:r w:rsidRPr="008E0912">
        <w:rPr>
          <w:rFonts w:ascii="Century Gothic" w:hAnsi="Century Gothic"/>
          <w:b/>
          <w:sz w:val="24"/>
        </w:rPr>
        <w:t>free event for businesses and organisations across Northern Ireland</w:t>
      </w:r>
      <w:r w:rsidRPr="008E0912">
        <w:rPr>
          <w:rFonts w:ascii="Century Gothic" w:hAnsi="Century Gothic"/>
          <w:sz w:val="24"/>
        </w:rPr>
        <w:t xml:space="preserve"> to find out more about what Autism Accessibility means for their organisation.  </w:t>
      </w:r>
    </w:p>
    <w:p w:rsidR="00E2209F" w:rsidRPr="008E0912" w:rsidRDefault="00E2209F" w:rsidP="00E2209F">
      <w:pPr>
        <w:rPr>
          <w:rFonts w:ascii="Century Gothic" w:hAnsi="Century Gothic"/>
          <w:sz w:val="24"/>
        </w:rPr>
      </w:pPr>
      <w:r w:rsidRPr="008E0912">
        <w:rPr>
          <w:rFonts w:ascii="Century Gothic" w:hAnsi="Century Gothic"/>
          <w:sz w:val="24"/>
        </w:rPr>
        <w:t xml:space="preserve">The event will explore more about Equality legislation surrounding Autism Accessibility and </w:t>
      </w:r>
      <w:r w:rsidR="00447F63" w:rsidRPr="008E0912">
        <w:rPr>
          <w:rFonts w:ascii="Century Gothic" w:hAnsi="Century Gothic"/>
          <w:sz w:val="24"/>
        </w:rPr>
        <w:t>the steps an organisation can take to</w:t>
      </w:r>
      <w:r w:rsidRPr="008E0912">
        <w:rPr>
          <w:rFonts w:ascii="Century Gothic" w:hAnsi="Century Gothic"/>
          <w:sz w:val="24"/>
        </w:rPr>
        <w:t xml:space="preserve"> </w:t>
      </w:r>
      <w:r w:rsidR="00447F63" w:rsidRPr="008E0912">
        <w:rPr>
          <w:rFonts w:ascii="Century Gothic" w:hAnsi="Century Gothic"/>
          <w:sz w:val="24"/>
        </w:rPr>
        <w:t xml:space="preserve">become more </w:t>
      </w:r>
      <w:r w:rsidR="00A62948">
        <w:rPr>
          <w:rFonts w:ascii="Century Gothic" w:hAnsi="Century Gothic"/>
          <w:sz w:val="24"/>
        </w:rPr>
        <w:t>Autism friendly for</w:t>
      </w:r>
      <w:r w:rsidR="00447F63" w:rsidRPr="008E0912">
        <w:rPr>
          <w:rFonts w:ascii="Century Gothic" w:hAnsi="Century Gothic"/>
          <w:sz w:val="24"/>
        </w:rPr>
        <w:t xml:space="preserve"> the 30,000 individuals affected by Autism in Northern Ireland. </w:t>
      </w:r>
    </w:p>
    <w:p w:rsidR="00FE5006" w:rsidRDefault="00FE5006" w:rsidP="00E2209F">
      <w:pPr>
        <w:rPr>
          <w:rFonts w:ascii="Century Gothic" w:hAnsi="Century Gothic"/>
          <w:b/>
          <w:sz w:val="24"/>
        </w:rPr>
      </w:pPr>
      <w:r w:rsidRPr="008E0912">
        <w:rPr>
          <w:rFonts w:ascii="Century Gothic" w:hAnsi="Century Gothic"/>
          <w:b/>
          <w:sz w:val="24"/>
        </w:rPr>
        <w:t>The event will explore:</w:t>
      </w:r>
    </w:p>
    <w:p w:rsidR="008E0912" w:rsidRPr="008E0912" w:rsidRDefault="008E0912" w:rsidP="008E091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8E0912">
        <w:rPr>
          <w:rFonts w:ascii="Century Gothic" w:hAnsi="Century Gothic"/>
          <w:sz w:val="24"/>
        </w:rPr>
        <w:t xml:space="preserve">What does it mean to become Autism Accessible? </w:t>
      </w:r>
    </w:p>
    <w:p w:rsidR="00A62948" w:rsidRPr="008E0912" w:rsidRDefault="00A62948" w:rsidP="00A6294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8E0912">
        <w:rPr>
          <w:rFonts w:ascii="Century Gothic" w:hAnsi="Century Gothic"/>
          <w:sz w:val="24"/>
        </w:rPr>
        <w:t xml:space="preserve">The steps needed to become more accessible in your organisation </w:t>
      </w:r>
    </w:p>
    <w:p w:rsidR="008E0912" w:rsidRPr="008E0912" w:rsidRDefault="008E0912" w:rsidP="008E091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8E0912">
        <w:rPr>
          <w:rFonts w:ascii="Century Gothic" w:hAnsi="Century Gothic"/>
          <w:sz w:val="24"/>
        </w:rPr>
        <w:t>The Impact of Autism Accessibility</w:t>
      </w:r>
    </w:p>
    <w:p w:rsidR="008E0912" w:rsidRPr="008E0912" w:rsidRDefault="008E0912" w:rsidP="008E091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8E0912">
        <w:rPr>
          <w:rFonts w:ascii="Century Gothic" w:hAnsi="Century Gothic"/>
          <w:sz w:val="24"/>
        </w:rPr>
        <w:t>A range of ‘Gold Standard’ good practice case studies</w:t>
      </w:r>
    </w:p>
    <w:p w:rsidR="00E2209F" w:rsidRPr="008E0912" w:rsidRDefault="00E2209F" w:rsidP="00E2209F">
      <w:pPr>
        <w:rPr>
          <w:rFonts w:ascii="Century Gothic" w:hAnsi="Century Gothic"/>
          <w:b/>
          <w:sz w:val="24"/>
        </w:rPr>
      </w:pPr>
    </w:p>
    <w:p w:rsidR="008E0912" w:rsidRDefault="00E2209F" w:rsidP="00E2209F">
      <w:pPr>
        <w:rPr>
          <w:rFonts w:ascii="Century Gothic" w:hAnsi="Century Gothic"/>
          <w:sz w:val="24"/>
        </w:rPr>
      </w:pPr>
      <w:r w:rsidRPr="008E0912">
        <w:rPr>
          <w:rFonts w:ascii="Century Gothic" w:hAnsi="Century Gothic"/>
          <w:b/>
          <w:sz w:val="24"/>
        </w:rPr>
        <w:t xml:space="preserve">Who should </w:t>
      </w:r>
      <w:proofErr w:type="gramStart"/>
      <w:r w:rsidRPr="008E0912">
        <w:rPr>
          <w:rFonts w:ascii="Century Gothic" w:hAnsi="Century Gothic"/>
          <w:b/>
          <w:sz w:val="24"/>
        </w:rPr>
        <w:t>attend:</w:t>
      </w:r>
      <w:proofErr w:type="gramEnd"/>
      <w:r w:rsidR="00447F63" w:rsidRPr="008E0912">
        <w:rPr>
          <w:rFonts w:ascii="Century Gothic" w:hAnsi="Century Gothic"/>
          <w:b/>
          <w:sz w:val="24"/>
        </w:rPr>
        <w:t xml:space="preserve"> </w:t>
      </w:r>
      <w:r w:rsidR="00447F63" w:rsidRPr="008E0912">
        <w:rPr>
          <w:rFonts w:ascii="Century Gothic" w:hAnsi="Century Gothic"/>
          <w:sz w:val="24"/>
        </w:rPr>
        <w:t>Public and private sector organisations, Council Equality Officers,</w:t>
      </w:r>
      <w:r w:rsidR="00447F63" w:rsidRPr="008E0912">
        <w:rPr>
          <w:rFonts w:ascii="Century Gothic" w:hAnsi="Century Gothic"/>
          <w:b/>
          <w:sz w:val="24"/>
        </w:rPr>
        <w:t xml:space="preserve"> </w:t>
      </w:r>
      <w:r w:rsidR="00447F63" w:rsidRPr="008E0912">
        <w:rPr>
          <w:rFonts w:ascii="Century Gothic" w:hAnsi="Century Gothic"/>
          <w:sz w:val="24"/>
        </w:rPr>
        <w:t>Customer Service Managers</w:t>
      </w:r>
      <w:r w:rsidR="008E0912">
        <w:rPr>
          <w:rFonts w:ascii="Century Gothic" w:hAnsi="Century Gothic"/>
          <w:sz w:val="24"/>
        </w:rPr>
        <w:t>.</w:t>
      </w:r>
    </w:p>
    <w:p w:rsidR="004F420A" w:rsidRDefault="004F420A" w:rsidP="00E2209F">
      <w:pPr>
        <w:rPr>
          <w:rFonts w:ascii="Century Gothic" w:hAnsi="Century Gothic"/>
          <w:sz w:val="24"/>
        </w:rPr>
      </w:pPr>
    </w:p>
    <w:p w:rsidR="004F420A" w:rsidRDefault="004F420A" w:rsidP="004F420A">
      <w:pPr>
        <w:jc w:val="center"/>
        <w:rPr>
          <w:rFonts w:ascii="Century Gothic" w:hAnsi="Century Gothic"/>
          <w:sz w:val="24"/>
        </w:rPr>
      </w:pPr>
      <w:r w:rsidRPr="004F420A">
        <w:rPr>
          <w:rFonts w:ascii="Century Gothic" w:hAnsi="Century Gothic"/>
          <w:b/>
          <w:sz w:val="24"/>
        </w:rPr>
        <w:t>All delegates attending this event will receive an exclusive discount code for the Autism Impact Award Scheme.</w:t>
      </w:r>
    </w:p>
    <w:p w:rsidR="00A816F1" w:rsidRDefault="008E0912" w:rsidP="00E2209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Places on this event are strictly limited and early booking is recommended. To book a place on this event, please complete the booking form overleaf and return it to </w:t>
      </w:r>
      <w:hyperlink r:id="rId9" w:history="1">
        <w:r w:rsidRPr="007D392B">
          <w:rPr>
            <w:rStyle w:val="Hyperlink"/>
            <w:rFonts w:ascii="Century Gothic" w:hAnsi="Century Gothic"/>
            <w:sz w:val="24"/>
          </w:rPr>
          <w:t>christine@autismni.org</w:t>
        </w:r>
      </w:hyperlink>
      <w:r>
        <w:rPr>
          <w:rFonts w:ascii="Century Gothic" w:hAnsi="Century Gothic"/>
          <w:sz w:val="24"/>
        </w:rPr>
        <w:t xml:space="preserve">. </w:t>
      </w:r>
    </w:p>
    <w:p w:rsidR="00A816F1" w:rsidRDefault="00A816F1" w:rsidP="00A816F1">
      <w:pPr>
        <w:pStyle w:val="ListParagraph"/>
        <w:spacing w:after="0" w:line="240" w:lineRule="auto"/>
        <w:ind w:left="360"/>
        <w:jc w:val="center"/>
        <w:rPr>
          <w:rFonts w:ascii="Century Gothic" w:hAnsi="Century Gothic"/>
          <w:b/>
          <w:sz w:val="36"/>
          <w:szCs w:val="28"/>
        </w:rPr>
      </w:pPr>
    </w:p>
    <w:p w:rsidR="00A816F1" w:rsidRPr="00A816F1" w:rsidRDefault="00A816F1" w:rsidP="00A816F1">
      <w:pPr>
        <w:pStyle w:val="ListParagraph"/>
        <w:spacing w:after="0" w:line="240" w:lineRule="auto"/>
        <w:ind w:left="360"/>
        <w:jc w:val="center"/>
        <w:rPr>
          <w:rFonts w:ascii="Century Gothic" w:hAnsi="Century Gothic"/>
          <w:b/>
          <w:sz w:val="36"/>
          <w:szCs w:val="28"/>
        </w:rPr>
      </w:pPr>
      <w:r w:rsidRPr="00A816F1">
        <w:rPr>
          <w:rFonts w:ascii="Century Gothic" w:hAnsi="Century Gothic"/>
          <w:b/>
          <w:sz w:val="36"/>
          <w:szCs w:val="28"/>
        </w:rPr>
        <w:lastRenderedPageBreak/>
        <w:t>Booking Form</w:t>
      </w:r>
    </w:p>
    <w:p w:rsidR="00A816F1" w:rsidRPr="00A816F1" w:rsidRDefault="00A816F1" w:rsidP="00A816F1">
      <w:pPr>
        <w:pStyle w:val="ListParagraph"/>
        <w:spacing w:after="0" w:line="240" w:lineRule="auto"/>
        <w:ind w:left="360"/>
        <w:jc w:val="center"/>
        <w:rPr>
          <w:rFonts w:ascii="Century Gothic" w:hAnsi="Century Gothic"/>
          <w:b/>
          <w:sz w:val="36"/>
          <w:szCs w:val="28"/>
        </w:rPr>
      </w:pPr>
    </w:p>
    <w:p w:rsidR="00A816F1" w:rsidRPr="00A816F1" w:rsidRDefault="00A816F1" w:rsidP="00A816F1">
      <w:pPr>
        <w:spacing w:after="0"/>
        <w:jc w:val="center"/>
        <w:rPr>
          <w:rFonts w:ascii="Century Gothic" w:hAnsi="Century Gothic"/>
          <w:b/>
          <w:sz w:val="28"/>
        </w:rPr>
      </w:pPr>
      <w:r w:rsidRPr="00A816F1">
        <w:rPr>
          <w:rFonts w:ascii="Century Gothic" w:hAnsi="Century Gothic"/>
          <w:b/>
          <w:sz w:val="28"/>
        </w:rPr>
        <w:t>Making an ‘Impact’ on Autism Accessibility</w:t>
      </w:r>
    </w:p>
    <w:p w:rsidR="00A816F1" w:rsidRPr="00A816F1" w:rsidRDefault="00A816F1" w:rsidP="00A816F1">
      <w:pPr>
        <w:pStyle w:val="ListParagraph"/>
        <w:spacing w:after="0" w:line="240" w:lineRule="auto"/>
        <w:ind w:left="360"/>
        <w:jc w:val="center"/>
        <w:rPr>
          <w:rFonts w:ascii="Century Gothic" w:hAnsi="Century Gothic"/>
          <w:b/>
          <w:sz w:val="28"/>
          <w:szCs w:val="28"/>
        </w:rPr>
      </w:pPr>
      <w:r w:rsidRPr="00A816F1">
        <w:rPr>
          <w:rFonts w:ascii="Century Gothic" w:hAnsi="Century Gothic"/>
          <w:b/>
          <w:sz w:val="28"/>
          <w:szCs w:val="28"/>
        </w:rPr>
        <w:t>25</w:t>
      </w:r>
      <w:r w:rsidRPr="00A816F1">
        <w:rPr>
          <w:rFonts w:ascii="Century Gothic" w:hAnsi="Century Gothic"/>
          <w:b/>
          <w:sz w:val="28"/>
          <w:szCs w:val="28"/>
          <w:vertAlign w:val="superscript"/>
        </w:rPr>
        <w:t>th</w:t>
      </w:r>
      <w:r w:rsidRPr="00A816F1">
        <w:rPr>
          <w:rFonts w:ascii="Century Gothic" w:hAnsi="Century Gothic"/>
          <w:b/>
          <w:sz w:val="28"/>
          <w:szCs w:val="28"/>
        </w:rPr>
        <w:t xml:space="preserve"> October 2017</w:t>
      </w:r>
      <w:r>
        <w:rPr>
          <w:rFonts w:ascii="Century Gothic" w:hAnsi="Century Gothic"/>
          <w:b/>
          <w:sz w:val="28"/>
          <w:szCs w:val="28"/>
        </w:rPr>
        <w:t xml:space="preserve"> (11-1pm)</w:t>
      </w:r>
    </w:p>
    <w:p w:rsidR="00A816F1" w:rsidRPr="00A816F1" w:rsidRDefault="00A816F1" w:rsidP="00A816F1">
      <w:pPr>
        <w:pStyle w:val="ListParagraph"/>
        <w:spacing w:after="0" w:line="240" w:lineRule="auto"/>
        <w:ind w:left="360"/>
        <w:jc w:val="center"/>
        <w:rPr>
          <w:rFonts w:ascii="Century Gothic" w:hAnsi="Century Gothic"/>
          <w:b/>
          <w:sz w:val="24"/>
          <w:szCs w:val="24"/>
        </w:rPr>
      </w:pPr>
    </w:p>
    <w:p w:rsidR="00A816F1" w:rsidRPr="00A816F1" w:rsidRDefault="00A816F1" w:rsidP="00A816F1">
      <w:pPr>
        <w:pStyle w:val="ListParagraph"/>
        <w:spacing w:after="0" w:line="240" w:lineRule="auto"/>
        <w:ind w:left="360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873"/>
      </w:tblGrid>
      <w:tr w:rsidR="00A816F1" w:rsidRPr="00A816F1" w:rsidTr="00A816F1">
        <w:tc>
          <w:tcPr>
            <w:tcW w:w="3369" w:type="dxa"/>
          </w:tcPr>
          <w:p w:rsidR="00A816F1" w:rsidRPr="00A816F1" w:rsidRDefault="00A816F1" w:rsidP="00A816F1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A816F1">
              <w:rPr>
                <w:rFonts w:ascii="Century Gothic" w:hAnsi="Century Gothic"/>
                <w:sz w:val="24"/>
                <w:szCs w:val="24"/>
              </w:rPr>
              <w:t>Name</w:t>
            </w:r>
          </w:p>
        </w:tc>
        <w:tc>
          <w:tcPr>
            <w:tcW w:w="5873" w:type="dxa"/>
          </w:tcPr>
          <w:p w:rsidR="00A816F1" w:rsidRPr="00A816F1" w:rsidRDefault="00A816F1" w:rsidP="00A816F1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:rsidR="00A816F1" w:rsidRPr="00A816F1" w:rsidRDefault="00A816F1" w:rsidP="00A816F1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816F1" w:rsidRPr="00A816F1" w:rsidTr="00A816F1">
        <w:tc>
          <w:tcPr>
            <w:tcW w:w="3369" w:type="dxa"/>
          </w:tcPr>
          <w:p w:rsidR="00A816F1" w:rsidRPr="00A816F1" w:rsidRDefault="00A816F1" w:rsidP="00A816F1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A816F1">
              <w:rPr>
                <w:rFonts w:ascii="Century Gothic" w:hAnsi="Century Gothic"/>
                <w:sz w:val="24"/>
                <w:szCs w:val="24"/>
              </w:rPr>
              <w:t>Organisation</w:t>
            </w:r>
          </w:p>
        </w:tc>
        <w:tc>
          <w:tcPr>
            <w:tcW w:w="5873" w:type="dxa"/>
          </w:tcPr>
          <w:p w:rsidR="00A816F1" w:rsidRPr="00A816F1" w:rsidRDefault="00A816F1" w:rsidP="00A816F1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:rsidR="00A816F1" w:rsidRPr="00A816F1" w:rsidRDefault="00A816F1" w:rsidP="00A816F1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816F1" w:rsidRPr="00A816F1" w:rsidTr="00A816F1">
        <w:tc>
          <w:tcPr>
            <w:tcW w:w="3369" w:type="dxa"/>
          </w:tcPr>
          <w:p w:rsidR="00A816F1" w:rsidRPr="00A816F1" w:rsidRDefault="00A816F1" w:rsidP="00A816F1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A816F1">
              <w:rPr>
                <w:rFonts w:ascii="Century Gothic" w:hAnsi="Century Gothic"/>
                <w:sz w:val="24"/>
                <w:szCs w:val="24"/>
              </w:rPr>
              <w:t>Full Postal Address</w:t>
            </w:r>
          </w:p>
        </w:tc>
        <w:tc>
          <w:tcPr>
            <w:tcW w:w="5873" w:type="dxa"/>
          </w:tcPr>
          <w:p w:rsidR="00A816F1" w:rsidRPr="00A816F1" w:rsidRDefault="00A816F1" w:rsidP="00A816F1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:rsidR="00A816F1" w:rsidRPr="00A816F1" w:rsidRDefault="00A816F1" w:rsidP="00A816F1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:rsidR="00A816F1" w:rsidRPr="00A816F1" w:rsidRDefault="00A816F1" w:rsidP="00A816F1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:rsidR="00A816F1" w:rsidRPr="00A816F1" w:rsidRDefault="00A816F1" w:rsidP="00A816F1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816F1" w:rsidRPr="00A816F1" w:rsidTr="00A816F1">
        <w:tc>
          <w:tcPr>
            <w:tcW w:w="3369" w:type="dxa"/>
          </w:tcPr>
          <w:p w:rsidR="00A816F1" w:rsidRPr="00A816F1" w:rsidRDefault="00A816F1" w:rsidP="00A816F1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A816F1">
              <w:rPr>
                <w:rFonts w:ascii="Century Gothic" w:hAnsi="Century Gothic"/>
                <w:sz w:val="24"/>
                <w:szCs w:val="24"/>
              </w:rPr>
              <w:t>Email</w:t>
            </w:r>
          </w:p>
        </w:tc>
        <w:tc>
          <w:tcPr>
            <w:tcW w:w="5873" w:type="dxa"/>
          </w:tcPr>
          <w:p w:rsidR="00A816F1" w:rsidRPr="00A816F1" w:rsidRDefault="00A816F1" w:rsidP="00A816F1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:rsidR="00A816F1" w:rsidRPr="00A816F1" w:rsidRDefault="00A816F1" w:rsidP="00A816F1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816F1" w:rsidRPr="00A816F1" w:rsidTr="00A816F1">
        <w:tc>
          <w:tcPr>
            <w:tcW w:w="3369" w:type="dxa"/>
          </w:tcPr>
          <w:p w:rsidR="00A816F1" w:rsidRPr="00A816F1" w:rsidRDefault="00A816F1" w:rsidP="00A816F1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A816F1">
              <w:rPr>
                <w:rFonts w:ascii="Century Gothic" w:hAnsi="Century Gothic"/>
                <w:sz w:val="24"/>
                <w:szCs w:val="24"/>
              </w:rPr>
              <w:t>Telephone Number</w:t>
            </w:r>
          </w:p>
        </w:tc>
        <w:tc>
          <w:tcPr>
            <w:tcW w:w="5873" w:type="dxa"/>
          </w:tcPr>
          <w:p w:rsidR="00A816F1" w:rsidRPr="00A816F1" w:rsidRDefault="00A816F1" w:rsidP="00A816F1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:rsidR="00A816F1" w:rsidRPr="00A816F1" w:rsidRDefault="00A816F1" w:rsidP="00A816F1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816F1" w:rsidRPr="00A816F1" w:rsidTr="00A816F1">
        <w:tc>
          <w:tcPr>
            <w:tcW w:w="3369" w:type="dxa"/>
          </w:tcPr>
          <w:p w:rsidR="00A816F1" w:rsidRPr="00A816F1" w:rsidRDefault="00A816F1" w:rsidP="00A816F1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A816F1">
              <w:rPr>
                <w:rFonts w:ascii="Century Gothic" w:hAnsi="Century Gothic"/>
                <w:sz w:val="24"/>
                <w:szCs w:val="24"/>
              </w:rPr>
              <w:t>Special Requirements (e.g. Access/ Dietary/ Support/ Other)</w:t>
            </w:r>
          </w:p>
          <w:p w:rsidR="00A816F1" w:rsidRPr="00A816F1" w:rsidRDefault="00A816F1" w:rsidP="00A816F1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73" w:type="dxa"/>
          </w:tcPr>
          <w:p w:rsidR="00A816F1" w:rsidRPr="00A816F1" w:rsidRDefault="00A816F1" w:rsidP="00A816F1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A816F1"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r w:rsidRPr="00A816F1">
              <w:rPr>
                <w:rFonts w:ascii="Century Gothic" w:hAnsi="Century Gothic"/>
                <w:sz w:val="24"/>
                <w:szCs w:val="24"/>
              </w:rPr>
              <w:sym w:font="Wingdings" w:char="F06F"/>
            </w:r>
            <w:r w:rsidRPr="00A816F1">
              <w:rPr>
                <w:rFonts w:ascii="Century Gothic" w:hAnsi="Century Gothic"/>
                <w:sz w:val="24"/>
                <w:szCs w:val="24"/>
              </w:rPr>
              <w:t xml:space="preserve">     No  </w:t>
            </w:r>
            <w:r w:rsidRPr="00A816F1">
              <w:rPr>
                <w:rFonts w:ascii="Century Gothic" w:hAnsi="Century Gothic"/>
                <w:sz w:val="24"/>
                <w:szCs w:val="24"/>
              </w:rPr>
              <w:sym w:font="Wingdings" w:char="F06F"/>
            </w:r>
            <w:r w:rsidRPr="00A816F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A816F1" w:rsidRPr="00A816F1" w:rsidRDefault="00A816F1" w:rsidP="00A816F1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  <w:r w:rsidRPr="00A816F1">
              <w:rPr>
                <w:rFonts w:ascii="Century Gothic" w:hAnsi="Century Gothic"/>
                <w:sz w:val="24"/>
                <w:szCs w:val="24"/>
              </w:rPr>
              <w:t>Please Specify:</w:t>
            </w:r>
          </w:p>
          <w:p w:rsidR="00A816F1" w:rsidRPr="00A816F1" w:rsidRDefault="00A816F1" w:rsidP="00A816F1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:rsidR="00A816F1" w:rsidRDefault="00A816F1" w:rsidP="00A816F1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  <w:p w:rsidR="00A816F1" w:rsidRPr="00A816F1" w:rsidRDefault="00A816F1" w:rsidP="00A816F1">
            <w:pPr>
              <w:widowControl w:val="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816F1" w:rsidRPr="00A816F1" w:rsidRDefault="00A816F1" w:rsidP="00A816F1">
      <w:pPr>
        <w:widowControl w:val="0"/>
        <w:spacing w:after="0" w:line="240" w:lineRule="auto"/>
        <w:rPr>
          <w:rFonts w:ascii="Century Gothic" w:hAnsi="Century Gothic"/>
        </w:rPr>
      </w:pPr>
    </w:p>
    <w:p w:rsidR="00A816F1" w:rsidRPr="00A816F1" w:rsidRDefault="00A816F1" w:rsidP="00A816F1">
      <w:pPr>
        <w:widowControl w:val="0"/>
        <w:rPr>
          <w:rFonts w:ascii="Century Gothic" w:hAnsi="Century Gothic"/>
          <w:b/>
          <w:sz w:val="24"/>
          <w:szCs w:val="24"/>
          <w:u w:val="single"/>
        </w:rPr>
      </w:pPr>
    </w:p>
    <w:p w:rsidR="00A816F1" w:rsidRPr="00A816F1" w:rsidRDefault="00A816F1" w:rsidP="00A816F1">
      <w:pPr>
        <w:spacing w:after="0"/>
        <w:rPr>
          <w:rFonts w:ascii="Century Gothic" w:hAnsi="Century Gothic"/>
          <w:b/>
          <w:sz w:val="24"/>
          <w:szCs w:val="24"/>
        </w:rPr>
      </w:pPr>
    </w:p>
    <w:p w:rsidR="00A816F1" w:rsidRPr="00A816F1" w:rsidRDefault="00A816F1" w:rsidP="00A816F1">
      <w:pPr>
        <w:widowControl w:val="0"/>
        <w:rPr>
          <w:rFonts w:ascii="Century Gothic" w:hAnsi="Century Gothic"/>
          <w:b/>
          <w:bCs/>
          <w:i/>
          <w:sz w:val="24"/>
          <w:szCs w:val="24"/>
        </w:rPr>
      </w:pPr>
    </w:p>
    <w:p w:rsidR="00A816F1" w:rsidRPr="00A816F1" w:rsidRDefault="00A816F1" w:rsidP="00A816F1">
      <w:pPr>
        <w:widowControl w:val="0"/>
        <w:rPr>
          <w:rFonts w:ascii="Century Gothic" w:hAnsi="Century Gothic"/>
          <w:b/>
          <w:bCs/>
          <w:i/>
          <w:sz w:val="26"/>
          <w:szCs w:val="26"/>
        </w:rPr>
      </w:pPr>
      <w:r w:rsidRPr="00A816F1">
        <w:rPr>
          <w:rFonts w:ascii="Century Gothic" w:hAnsi="Century Gothic"/>
          <w:b/>
          <w:bCs/>
          <w:i/>
          <w:sz w:val="26"/>
          <w:szCs w:val="26"/>
        </w:rPr>
        <w:t xml:space="preserve">Please complete and return booking form to Christine Quail, Autism NI, </w:t>
      </w:r>
      <w:proofErr w:type="spellStart"/>
      <w:r w:rsidRPr="00A816F1">
        <w:rPr>
          <w:rFonts w:ascii="Century Gothic" w:hAnsi="Century Gothic"/>
          <w:b/>
          <w:bCs/>
          <w:i/>
          <w:sz w:val="26"/>
          <w:szCs w:val="26"/>
        </w:rPr>
        <w:t>Donard</w:t>
      </w:r>
      <w:proofErr w:type="spellEnd"/>
      <w:r w:rsidRPr="00A816F1">
        <w:rPr>
          <w:rFonts w:ascii="Century Gothic" w:hAnsi="Century Gothic"/>
          <w:b/>
          <w:bCs/>
          <w:i/>
          <w:sz w:val="26"/>
          <w:szCs w:val="26"/>
        </w:rPr>
        <w:t xml:space="preserve">, </w:t>
      </w:r>
      <w:proofErr w:type="spellStart"/>
      <w:proofErr w:type="gramStart"/>
      <w:r w:rsidRPr="00A816F1">
        <w:rPr>
          <w:rFonts w:ascii="Century Gothic" w:hAnsi="Century Gothic"/>
          <w:b/>
          <w:bCs/>
          <w:i/>
          <w:sz w:val="26"/>
          <w:szCs w:val="26"/>
        </w:rPr>
        <w:t>Knockbracken</w:t>
      </w:r>
      <w:proofErr w:type="spellEnd"/>
      <w:r w:rsidRPr="00A816F1">
        <w:rPr>
          <w:rFonts w:ascii="Century Gothic" w:hAnsi="Century Gothic"/>
          <w:b/>
          <w:bCs/>
          <w:i/>
          <w:sz w:val="26"/>
          <w:szCs w:val="26"/>
        </w:rPr>
        <w:t xml:space="preserve"> Healthcare Park, </w:t>
      </w:r>
      <w:proofErr w:type="spellStart"/>
      <w:r w:rsidRPr="00A816F1">
        <w:rPr>
          <w:rFonts w:ascii="Century Gothic" w:hAnsi="Century Gothic"/>
          <w:b/>
          <w:bCs/>
          <w:i/>
          <w:sz w:val="26"/>
          <w:szCs w:val="26"/>
        </w:rPr>
        <w:t>Saintfield</w:t>
      </w:r>
      <w:proofErr w:type="spellEnd"/>
      <w:r w:rsidRPr="00A816F1">
        <w:rPr>
          <w:rFonts w:ascii="Century Gothic" w:hAnsi="Century Gothic"/>
          <w:b/>
          <w:bCs/>
          <w:i/>
          <w:sz w:val="26"/>
          <w:szCs w:val="26"/>
        </w:rPr>
        <w:t xml:space="preserve"> Road, Belfast BT8 8BH or email </w:t>
      </w:r>
      <w:hyperlink r:id="rId10" w:history="1">
        <w:r w:rsidRPr="00A816F1">
          <w:rPr>
            <w:rStyle w:val="Hyperlink"/>
            <w:rFonts w:ascii="Century Gothic" w:hAnsi="Century Gothic"/>
            <w:b/>
            <w:bCs/>
            <w:i/>
            <w:sz w:val="26"/>
            <w:szCs w:val="26"/>
          </w:rPr>
          <w:t>christine@autismni.org</w:t>
        </w:r>
        <w:proofErr w:type="gramEnd"/>
      </w:hyperlink>
    </w:p>
    <w:p w:rsidR="00A816F1" w:rsidRPr="00A816F1" w:rsidRDefault="00A816F1" w:rsidP="00A816F1">
      <w:pPr>
        <w:widowControl w:val="0"/>
        <w:spacing w:after="0"/>
        <w:jc w:val="center"/>
        <w:rPr>
          <w:rFonts w:ascii="Century Gothic" w:hAnsi="Century Gothic"/>
          <w:bCs/>
          <w:i/>
          <w:sz w:val="28"/>
          <w:szCs w:val="28"/>
        </w:rPr>
      </w:pPr>
      <w:r w:rsidRPr="00A816F1">
        <w:rPr>
          <w:rFonts w:ascii="Century Gothic" w:hAnsi="Century Gothic"/>
          <w:bCs/>
          <w:i/>
          <w:sz w:val="28"/>
          <w:szCs w:val="28"/>
        </w:rPr>
        <w:t>Confirmations will be sent by email only.</w:t>
      </w:r>
    </w:p>
    <w:p w:rsidR="00A816F1" w:rsidRPr="008E0912" w:rsidRDefault="00A816F1" w:rsidP="00E2209F">
      <w:pPr>
        <w:rPr>
          <w:rFonts w:ascii="Century Gothic" w:hAnsi="Century Gothic"/>
          <w:b/>
          <w:sz w:val="24"/>
        </w:rPr>
      </w:pPr>
    </w:p>
    <w:sectPr w:rsidR="00A816F1" w:rsidRPr="008E091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12" w:rsidRDefault="008E0912" w:rsidP="008E0912">
      <w:pPr>
        <w:spacing w:after="0" w:line="240" w:lineRule="auto"/>
      </w:pPr>
      <w:r>
        <w:separator/>
      </w:r>
    </w:p>
  </w:endnote>
  <w:endnote w:type="continuationSeparator" w:id="0">
    <w:p w:rsidR="008E0912" w:rsidRDefault="008E0912" w:rsidP="008E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12" w:rsidRDefault="008E0912" w:rsidP="008E0912">
      <w:pPr>
        <w:spacing w:after="0" w:line="240" w:lineRule="auto"/>
      </w:pPr>
      <w:r>
        <w:separator/>
      </w:r>
    </w:p>
  </w:footnote>
  <w:footnote w:type="continuationSeparator" w:id="0">
    <w:p w:rsidR="008E0912" w:rsidRDefault="008E0912" w:rsidP="008E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12" w:rsidRDefault="008E0912" w:rsidP="008E0912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2347415" cy="703756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030" cy="714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05FB6"/>
    <w:multiLevelType w:val="hybridMultilevel"/>
    <w:tmpl w:val="4A028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9F"/>
    <w:rsid w:val="001436A9"/>
    <w:rsid w:val="00447F63"/>
    <w:rsid w:val="004F420A"/>
    <w:rsid w:val="007F538D"/>
    <w:rsid w:val="0089782A"/>
    <w:rsid w:val="008E0912"/>
    <w:rsid w:val="00A62948"/>
    <w:rsid w:val="00A816F1"/>
    <w:rsid w:val="00E2209F"/>
    <w:rsid w:val="00FE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0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912"/>
  </w:style>
  <w:style w:type="paragraph" w:styleId="Footer">
    <w:name w:val="footer"/>
    <w:basedOn w:val="Normal"/>
    <w:link w:val="FooterChar"/>
    <w:uiPriority w:val="99"/>
    <w:unhideWhenUsed/>
    <w:rsid w:val="008E0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912"/>
  </w:style>
  <w:style w:type="paragraph" w:styleId="BalloonText">
    <w:name w:val="Balloon Text"/>
    <w:basedOn w:val="Normal"/>
    <w:link w:val="BalloonTextChar"/>
    <w:uiPriority w:val="99"/>
    <w:semiHidden/>
    <w:unhideWhenUsed/>
    <w:rsid w:val="008E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9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09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0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912"/>
  </w:style>
  <w:style w:type="paragraph" w:styleId="Footer">
    <w:name w:val="footer"/>
    <w:basedOn w:val="Normal"/>
    <w:link w:val="FooterChar"/>
    <w:uiPriority w:val="99"/>
    <w:unhideWhenUsed/>
    <w:rsid w:val="008E0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912"/>
  </w:style>
  <w:style w:type="paragraph" w:styleId="BalloonText">
    <w:name w:val="Balloon Text"/>
    <w:basedOn w:val="Normal"/>
    <w:link w:val="BalloonTextChar"/>
    <w:uiPriority w:val="99"/>
    <w:semiHidden/>
    <w:unhideWhenUsed/>
    <w:rsid w:val="008E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9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09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ristine@autismn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ne@autismn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English</dc:creator>
  <cp:lastModifiedBy>Orla Kelly</cp:lastModifiedBy>
  <cp:revision>3</cp:revision>
  <cp:lastPrinted>2017-09-28T09:14:00Z</cp:lastPrinted>
  <dcterms:created xsi:type="dcterms:W3CDTF">2017-09-26T14:28:00Z</dcterms:created>
  <dcterms:modified xsi:type="dcterms:W3CDTF">2017-09-28T10:35:00Z</dcterms:modified>
</cp:coreProperties>
</file>