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Palatino Linotype" w:hAnsi="Palatino Linotype"/>
          <w:sz w:val="24"/>
          <w:szCs w:val="24"/>
        </w:rPr>
        <w:id w:val="744998563"/>
        <w:docPartObj>
          <w:docPartGallery w:val="Cover Pages"/>
          <w:docPartUnique/>
        </w:docPartObj>
      </w:sdtPr>
      <w:sdtEndPr/>
      <w:sdtContent>
        <w:p w:rsidR="00932D83" w:rsidRPr="00131772" w:rsidRDefault="00932D83" w:rsidP="00932D83">
          <w:pPr>
            <w:rPr>
              <w:rFonts w:ascii="Palatino Linotype" w:hAnsi="Palatino Linotype"/>
              <w:sz w:val="24"/>
              <w:szCs w:val="24"/>
            </w:rPr>
          </w:pPr>
          <w:r w:rsidRPr="00131772">
            <w:rPr>
              <w:rFonts w:ascii="Palatino Linotype" w:hAnsi="Palatino Linotype"/>
              <w:noProof/>
              <w:sz w:val="24"/>
              <w:szCs w:val="24"/>
              <w:lang w:eastAsia="en-GB"/>
            </w:rPr>
            <w:drawing>
              <wp:anchor distT="0" distB="0" distL="114300" distR="114300" simplePos="0" relativeHeight="251659264" behindDoc="0" locked="0" layoutInCell="1" allowOverlap="1" wp14:anchorId="1E9E04B2" wp14:editId="2F26E287">
                <wp:simplePos x="0" y="0"/>
                <wp:positionH relativeFrom="column">
                  <wp:posOffset>-3280634</wp:posOffset>
                </wp:positionH>
                <wp:positionV relativeFrom="paragraph">
                  <wp:posOffset>-210857</wp:posOffset>
                </wp:positionV>
                <wp:extent cx="1385048" cy="497176"/>
                <wp:effectExtent l="0" t="0" r="5715" b="0"/>
                <wp:wrapNone/>
                <wp:docPr id="1" name="Picture 1" descr="The Ely Centre logo JPG (normal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Ely Centre logo JPG (normal size)"/>
                        <pic:cNvPicPr>
                          <a:picLocks noChangeAspect="1" noChangeArrowheads="1"/>
                        </pic:cNvPicPr>
                      </pic:nvPicPr>
                      <pic:blipFill>
                        <a:blip r:embed="rId5" cstate="print">
                          <a:duotone>
                            <a:schemeClr val="bg2">
                              <a:shade val="45000"/>
                              <a:satMod val="135000"/>
                            </a:schemeClr>
                            <a:prstClr val="white"/>
                          </a:duotone>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85048" cy="497176"/>
                        </a:xfrm>
                        <a:prstGeom prst="rect">
                          <a:avLst/>
                        </a:prstGeom>
                        <a:noFill/>
                      </pic:spPr>
                    </pic:pic>
                  </a:graphicData>
                </a:graphic>
                <wp14:sizeRelH relativeFrom="page">
                  <wp14:pctWidth>0</wp14:pctWidth>
                </wp14:sizeRelH>
                <wp14:sizeRelV relativeFrom="page">
                  <wp14:pctHeight>0</wp14:pctHeight>
                </wp14:sizeRelV>
              </wp:anchor>
            </w:drawing>
          </w:r>
        </w:p>
        <w:p w:rsidR="00932D83" w:rsidRPr="00131772" w:rsidRDefault="00932D83" w:rsidP="00932D83">
          <w:pPr>
            <w:jc w:val="center"/>
            <w:rPr>
              <w:rFonts w:ascii="Palatino Linotype" w:hAnsi="Palatino Linotype"/>
              <w:sz w:val="24"/>
              <w:szCs w:val="24"/>
            </w:rPr>
          </w:pPr>
        </w:p>
        <w:tbl>
          <w:tblPr>
            <w:tblpPr w:leftFromText="187" w:rightFromText="187" w:horzAnchor="margin" w:tblpXSpec="center" w:tblpYSpec="bottom"/>
            <w:tblW w:w="4000" w:type="pct"/>
            <w:tblLook w:val="04A0" w:firstRow="1" w:lastRow="0" w:firstColumn="1" w:lastColumn="0" w:noHBand="0" w:noVBand="1"/>
          </w:tblPr>
          <w:tblGrid>
            <w:gridCol w:w="7221"/>
          </w:tblGrid>
          <w:tr w:rsidR="00932D83" w:rsidRPr="00131772" w:rsidTr="00773C2B">
            <w:tc>
              <w:tcPr>
                <w:tcW w:w="7405" w:type="dxa"/>
                <w:tcMar>
                  <w:top w:w="216" w:type="dxa"/>
                  <w:left w:w="115" w:type="dxa"/>
                  <w:bottom w:w="216" w:type="dxa"/>
                  <w:right w:w="115" w:type="dxa"/>
                </w:tcMar>
              </w:tcPr>
              <w:p w:rsidR="00932D83" w:rsidRPr="00131772" w:rsidRDefault="00932D83" w:rsidP="00773C2B">
                <w:pPr>
                  <w:pStyle w:val="NoSpacing"/>
                  <w:rPr>
                    <w:rFonts w:ascii="Palatino Linotype" w:hAnsi="Palatino Linotype"/>
                    <w:color w:val="5B9BD5" w:themeColor="accent1"/>
                    <w:sz w:val="24"/>
                    <w:szCs w:val="24"/>
                  </w:rPr>
                </w:pPr>
              </w:p>
            </w:tc>
          </w:tr>
        </w:tbl>
        <w:p w:rsidR="00932D83" w:rsidRPr="00131772" w:rsidRDefault="00932D83" w:rsidP="00932D83">
          <w:pPr>
            <w:rPr>
              <w:rFonts w:ascii="Palatino Linotype" w:hAnsi="Palatino Linotype"/>
              <w:sz w:val="24"/>
              <w:szCs w:val="24"/>
            </w:rPr>
          </w:pPr>
        </w:p>
        <w:p w:rsidR="00932D83" w:rsidRPr="00131772" w:rsidRDefault="00B7617C" w:rsidP="00B7617C">
          <w:pPr>
            <w:spacing w:after="0"/>
            <w:jc w:val="center"/>
            <w:rPr>
              <w:rFonts w:ascii="Palatino Linotype" w:hAnsi="Palatino Linotype"/>
              <w:sz w:val="24"/>
              <w:szCs w:val="24"/>
            </w:rPr>
          </w:pPr>
          <w:r>
            <w:rPr>
              <w:rFonts w:ascii="Palatino Linotype" w:hAnsi="Palatino Linotype"/>
              <w:sz w:val="24"/>
              <w:szCs w:val="24"/>
            </w:rPr>
            <w:t xml:space="preserve"> </w:t>
          </w:r>
        </w:p>
        <w:p w:rsidR="00932D83" w:rsidRPr="00131772" w:rsidRDefault="008F2292" w:rsidP="00932D83">
          <w:pPr>
            <w:spacing w:after="0"/>
            <w:jc w:val="center"/>
            <w:rPr>
              <w:rFonts w:ascii="Palatino Linotype" w:hAnsi="Palatino Linotype"/>
              <w:sz w:val="24"/>
              <w:szCs w:val="24"/>
            </w:rPr>
          </w:pPr>
          <w:bookmarkStart w:id="0" w:name="_GoBack"/>
          <w:r w:rsidRPr="002C4BEB">
            <w:rPr>
              <w:rFonts w:ascii="Palatino Linotype" w:hAnsi="Palatino Linotype"/>
              <w:sz w:val="24"/>
              <w:szCs w:val="24"/>
            </w:rPr>
            <w:drawing>
              <wp:anchor distT="0" distB="0" distL="114300" distR="114300" simplePos="0" relativeHeight="251666432" behindDoc="0" locked="0" layoutInCell="1" allowOverlap="1" wp14:anchorId="548221C1" wp14:editId="1F55CABF">
                <wp:simplePos x="0" y="0"/>
                <wp:positionH relativeFrom="column">
                  <wp:posOffset>3205480</wp:posOffset>
                </wp:positionH>
                <wp:positionV relativeFrom="paragraph">
                  <wp:posOffset>178435</wp:posOffset>
                </wp:positionV>
                <wp:extent cx="1000125" cy="1558290"/>
                <wp:effectExtent l="114300" t="0" r="257175" b="36576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ox%20House%202.jpg"/>
                        <pic:cNvPicPr/>
                      </pic:nvPicPr>
                      <pic:blipFill>
                        <a:blip r:embed="rId7" cstate="print">
                          <a:extLst>
                            <a:ext uri="{BEBA8EAE-BF5A-486C-A8C5-ECC9F3942E4B}">
                              <a14:imgProps xmlns:a14="http://schemas.microsoft.com/office/drawing/2010/main">
                                <a14:imgLayer r:embed="rId8">
                                  <a14:imgEffect>
                                    <a14:backgroundRemoval t="9746" b="100000" l="0" r="89796"/>
                                  </a14:imgEffect>
                                  <a14:imgEffect>
                                    <a14:artisticPaintBrush/>
                                  </a14:imgEffect>
                                  <a14:imgEffect>
                                    <a14:brightnessContrast bright="40000"/>
                                  </a14:imgEffect>
                                </a14:imgLayer>
                              </a14:imgProps>
                            </a:ext>
                            <a:ext uri="{28A0092B-C50C-407E-A947-70E740481C1C}">
                              <a14:useLocalDpi xmlns:a14="http://schemas.microsoft.com/office/drawing/2010/main" val="0"/>
                            </a:ext>
                          </a:extLst>
                        </a:blip>
                        <a:stretch>
                          <a:fillRect/>
                        </a:stretch>
                      </pic:blipFill>
                      <pic:spPr>
                        <a:xfrm>
                          <a:off x="0" y="0"/>
                          <a:ext cx="1000125" cy="155829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bookmarkEnd w:id="0"/>
          <w:r w:rsidR="002C4BEB" w:rsidRPr="002C4BEB">
            <w:rPr>
              <w:rFonts w:ascii="Palatino Linotype" w:hAnsi="Palatino Linotype"/>
              <w:sz w:val="24"/>
              <w:szCs w:val="24"/>
            </w:rPr>
            <mc:AlternateContent>
              <mc:Choice Requires="wps">
                <w:drawing>
                  <wp:anchor distT="0" distB="0" distL="114300" distR="114300" simplePos="0" relativeHeight="251667456" behindDoc="1" locked="0" layoutInCell="1" allowOverlap="1" wp14:anchorId="45BFC715" wp14:editId="69453F74">
                    <wp:simplePos x="0" y="0"/>
                    <wp:positionH relativeFrom="column">
                      <wp:posOffset>1868805</wp:posOffset>
                    </wp:positionH>
                    <wp:positionV relativeFrom="paragraph">
                      <wp:posOffset>104775</wp:posOffset>
                    </wp:positionV>
                    <wp:extent cx="1778000" cy="819150"/>
                    <wp:effectExtent l="0" t="0" r="0" b="0"/>
                    <wp:wrapNone/>
                    <wp:docPr id="81" name="Text Box 81"/>
                    <wp:cNvGraphicFramePr/>
                    <a:graphic xmlns:a="http://schemas.openxmlformats.org/drawingml/2006/main">
                      <a:graphicData uri="http://schemas.microsoft.com/office/word/2010/wordprocessingShape">
                        <wps:wsp>
                          <wps:cNvSpPr txBox="1"/>
                          <wps:spPr>
                            <a:xfrm>
                              <a:off x="0" y="0"/>
                              <a:ext cx="1778000" cy="819150"/>
                            </a:xfrm>
                            <a:prstGeom prst="rect">
                              <a:avLst/>
                            </a:prstGeom>
                            <a:solidFill>
                              <a:sysClr val="window" lastClr="FFFFFF"/>
                            </a:solidFill>
                            <a:ln w="6350">
                              <a:noFill/>
                            </a:ln>
                            <a:effectLst/>
                          </wps:spPr>
                          <wps:txbx>
                            <w:txbxContent>
                              <w:p w:rsidR="002C4BEB" w:rsidRPr="00527EC6" w:rsidRDefault="002C4BEB" w:rsidP="002C4BEB">
                                <w:pPr>
                                  <w:spacing w:after="0"/>
                                  <w:jc w:val="center"/>
                                  <w:rPr>
                                    <w:rFonts w:ascii="Copperplate Gothic Light" w:hAnsi="Copperplate Gothic Light" w:cs="Adobe Arabic"/>
                                    <w:color w:val="767171" w:themeColor="background2" w:themeShade="80"/>
                                    <w:sz w:val="32"/>
                                    <w:szCs w:val="32"/>
                                  </w:rPr>
                                </w:pPr>
                                <w:r w:rsidRPr="00527EC6">
                                  <w:rPr>
                                    <w:rFonts w:ascii="Copperplate Gothic Light" w:hAnsi="Copperplate Gothic Light" w:cs="Adobe Arabic"/>
                                    <w:color w:val="767171" w:themeColor="background2" w:themeShade="80"/>
                                    <w:sz w:val="32"/>
                                    <w:szCs w:val="32"/>
                                  </w:rPr>
                                  <w:t>The</w:t>
                                </w:r>
                              </w:p>
                              <w:p w:rsidR="002C4BEB" w:rsidRPr="00A40EF4" w:rsidRDefault="002C4BEB" w:rsidP="002C4BEB">
                                <w:pPr>
                                  <w:spacing w:after="0"/>
                                  <w:jc w:val="center"/>
                                  <w:rPr>
                                    <w:rFonts w:ascii="Copperplate Gothic Light" w:hAnsi="Copperplate Gothic Light" w:cs="Adobe Arabic"/>
                                    <w:color w:val="767171" w:themeColor="background2" w:themeShade="80"/>
                                    <w:sz w:val="36"/>
                                    <w:szCs w:val="32"/>
                                  </w:rPr>
                                </w:pPr>
                                <w:r w:rsidRPr="00A40EF4">
                                  <w:rPr>
                                    <w:rFonts w:ascii="Copperplate Gothic Light" w:hAnsi="Copperplate Gothic Light" w:cs="Adobe Arabic"/>
                                    <w:color w:val="767171" w:themeColor="background2" w:themeShade="80"/>
                                    <w:sz w:val="36"/>
                                    <w:szCs w:val="32"/>
                                  </w:rPr>
                                  <w:t>CASTLEHILL</w:t>
                                </w:r>
                              </w:p>
                              <w:p w:rsidR="002C4BEB" w:rsidRPr="0064001C" w:rsidRDefault="002C4BEB" w:rsidP="002C4BEB">
                                <w:pPr>
                                  <w:spacing w:after="0"/>
                                  <w:jc w:val="center"/>
                                  <w:rPr>
                                    <w:rFonts w:ascii="Copperplate Gothic Light" w:hAnsi="Copperplate Gothic Light" w:cs="Adobe Arabic"/>
                                    <w:color w:val="767171" w:themeColor="background2" w:themeShade="80"/>
                                    <w:sz w:val="44"/>
                                    <w:szCs w:val="72"/>
                                  </w:rPr>
                                </w:pPr>
                                <w:r w:rsidRPr="00527EC6">
                                  <w:rPr>
                                    <w:rFonts w:ascii="Copperplate Gothic Light" w:hAnsi="Copperplate Gothic Light" w:cs="Adobe Arabic"/>
                                    <w:color w:val="767171" w:themeColor="background2" w:themeShade="80"/>
                                    <w:sz w:val="32"/>
                                    <w:szCs w:val="32"/>
                                  </w:rPr>
                                  <w:t>Foundation</w:t>
                                </w:r>
                              </w:p>
                              <w:p w:rsidR="002C4BEB" w:rsidRPr="0076725B" w:rsidRDefault="002C4BEB" w:rsidP="002C4BEB">
                                <w:pPr>
                                  <w:spacing w:after="0"/>
                                  <w:jc w:val="center"/>
                                  <w:rPr>
                                    <w:rFonts w:ascii="Adobe Arabic" w:hAnsi="Adobe Arabic" w:cs="Adobe Arabic"/>
                                    <w:color w:val="767171" w:themeColor="background2" w:themeShade="8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BFC715" id="_x0000_t202" coordsize="21600,21600" o:spt="202" path="m,l,21600r21600,l21600,xe">
                    <v:stroke joinstyle="miter"/>
                    <v:path gradientshapeok="t" o:connecttype="rect"/>
                  </v:shapetype>
                  <v:shape id="Text Box 81" o:spid="_x0000_s1026" type="#_x0000_t202" style="position:absolute;left:0;text-align:left;margin-left:147.15pt;margin-top:8.25pt;width:140pt;height:6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" fillcolor="window" stroked="f" strokeweight=".5pt">
                    <v:textbox>
                      <w:txbxContent>
                        <w:p w:rsidR="002C4BEB" w:rsidRPr="00527EC6" w:rsidRDefault="002C4BEB" w:rsidP="002C4BEB">
                          <w:pPr>
                            <w:spacing w:after="0"/>
                            <w:jc w:val="center"/>
                            <w:rPr>
                              <w:rFonts w:ascii="Copperplate Gothic Light" w:hAnsi="Copperplate Gothic Light" w:cs="Adobe Arabic"/>
                              <w:color w:val="767171" w:themeColor="background2" w:themeShade="80"/>
                              <w:sz w:val="32"/>
                              <w:szCs w:val="32"/>
                            </w:rPr>
                          </w:pPr>
                          <w:r w:rsidRPr="00527EC6">
                            <w:rPr>
                              <w:rFonts w:ascii="Copperplate Gothic Light" w:hAnsi="Copperplate Gothic Light" w:cs="Adobe Arabic"/>
                              <w:color w:val="767171" w:themeColor="background2" w:themeShade="80"/>
                              <w:sz w:val="32"/>
                              <w:szCs w:val="32"/>
                            </w:rPr>
                            <w:t>The</w:t>
                          </w:r>
                        </w:p>
                        <w:p w:rsidR="002C4BEB" w:rsidRPr="00A40EF4" w:rsidRDefault="002C4BEB" w:rsidP="002C4BEB">
                          <w:pPr>
                            <w:spacing w:after="0"/>
                            <w:jc w:val="center"/>
                            <w:rPr>
                              <w:rFonts w:ascii="Copperplate Gothic Light" w:hAnsi="Copperplate Gothic Light" w:cs="Adobe Arabic"/>
                              <w:color w:val="767171" w:themeColor="background2" w:themeShade="80"/>
                              <w:sz w:val="36"/>
                              <w:szCs w:val="32"/>
                            </w:rPr>
                          </w:pPr>
                          <w:r w:rsidRPr="00A40EF4">
                            <w:rPr>
                              <w:rFonts w:ascii="Copperplate Gothic Light" w:hAnsi="Copperplate Gothic Light" w:cs="Adobe Arabic"/>
                              <w:color w:val="767171" w:themeColor="background2" w:themeShade="80"/>
                              <w:sz w:val="36"/>
                              <w:szCs w:val="32"/>
                            </w:rPr>
                            <w:t>CASTLEHILL</w:t>
                          </w:r>
                        </w:p>
                        <w:p w:rsidR="002C4BEB" w:rsidRPr="0064001C" w:rsidRDefault="002C4BEB" w:rsidP="002C4BEB">
                          <w:pPr>
                            <w:spacing w:after="0"/>
                            <w:jc w:val="center"/>
                            <w:rPr>
                              <w:rFonts w:ascii="Copperplate Gothic Light" w:hAnsi="Copperplate Gothic Light" w:cs="Adobe Arabic"/>
                              <w:color w:val="767171" w:themeColor="background2" w:themeShade="80"/>
                              <w:sz w:val="44"/>
                              <w:szCs w:val="72"/>
                            </w:rPr>
                          </w:pPr>
                          <w:r w:rsidRPr="00527EC6">
                            <w:rPr>
                              <w:rFonts w:ascii="Copperplate Gothic Light" w:hAnsi="Copperplate Gothic Light" w:cs="Adobe Arabic"/>
                              <w:color w:val="767171" w:themeColor="background2" w:themeShade="80"/>
                              <w:sz w:val="32"/>
                              <w:szCs w:val="32"/>
                            </w:rPr>
                            <w:t>Foundation</w:t>
                          </w:r>
                        </w:p>
                        <w:p w:rsidR="002C4BEB" w:rsidRPr="0076725B" w:rsidRDefault="002C4BEB" w:rsidP="002C4BEB">
                          <w:pPr>
                            <w:spacing w:after="0"/>
                            <w:jc w:val="center"/>
                            <w:rPr>
                              <w:rFonts w:ascii="Adobe Arabic" w:hAnsi="Adobe Arabic" w:cs="Adobe Arabic"/>
                              <w:color w:val="767171" w:themeColor="background2" w:themeShade="80"/>
                              <w:sz w:val="32"/>
                              <w:szCs w:val="32"/>
                            </w:rPr>
                          </w:pPr>
                        </w:p>
                      </w:txbxContent>
                    </v:textbox>
                  </v:shape>
                </w:pict>
              </mc:Fallback>
            </mc:AlternateContent>
          </w:r>
        </w:p>
        <w:p w:rsidR="00932D83" w:rsidRPr="00B7617C" w:rsidRDefault="00932D83" w:rsidP="00932D83">
          <w:pPr>
            <w:spacing w:after="0"/>
            <w:rPr>
              <w:rFonts w:ascii="Palatino Linotype" w:hAnsi="Palatino Linotype"/>
              <w:sz w:val="28"/>
              <w:szCs w:val="24"/>
            </w:rPr>
          </w:pPr>
        </w:p>
        <w:p w:rsidR="00B7617C" w:rsidRDefault="00B7617C" w:rsidP="00B7617C">
          <w:pPr>
            <w:spacing w:after="0" w:line="240" w:lineRule="auto"/>
            <w:jc w:val="center"/>
            <w:rPr>
              <w:rFonts w:ascii="Palatino Linotype" w:hAnsi="Palatino Linotype"/>
              <w:color w:val="808080" w:themeColor="background1" w:themeShade="80"/>
              <w:sz w:val="32"/>
              <w:szCs w:val="24"/>
            </w:rPr>
          </w:pPr>
        </w:p>
        <w:p w:rsidR="00B7617C" w:rsidRDefault="00B7617C" w:rsidP="00B7617C">
          <w:pPr>
            <w:spacing w:after="0" w:line="240" w:lineRule="auto"/>
            <w:jc w:val="center"/>
            <w:rPr>
              <w:rFonts w:ascii="Palatino Linotype" w:hAnsi="Palatino Linotype"/>
              <w:color w:val="808080" w:themeColor="background1" w:themeShade="80"/>
              <w:sz w:val="32"/>
              <w:szCs w:val="24"/>
            </w:rPr>
          </w:pPr>
        </w:p>
        <w:p w:rsidR="00B7617C" w:rsidRDefault="00B7617C" w:rsidP="00B7617C">
          <w:pPr>
            <w:spacing w:after="0" w:line="240" w:lineRule="auto"/>
            <w:jc w:val="center"/>
            <w:rPr>
              <w:rFonts w:ascii="Palatino Linotype" w:hAnsi="Palatino Linotype"/>
              <w:color w:val="808080" w:themeColor="background1" w:themeShade="80"/>
              <w:sz w:val="32"/>
              <w:szCs w:val="24"/>
            </w:rPr>
          </w:pPr>
        </w:p>
        <w:p w:rsidR="00B7617C" w:rsidRDefault="00B7617C" w:rsidP="00B7617C">
          <w:pPr>
            <w:spacing w:after="0" w:line="240" w:lineRule="auto"/>
            <w:jc w:val="center"/>
            <w:rPr>
              <w:rFonts w:ascii="Palatino Linotype" w:hAnsi="Palatino Linotype"/>
              <w:color w:val="808080" w:themeColor="background1" w:themeShade="80"/>
              <w:sz w:val="32"/>
              <w:szCs w:val="24"/>
            </w:rPr>
          </w:pPr>
        </w:p>
        <w:p w:rsidR="00B7617C" w:rsidRDefault="00B7617C" w:rsidP="00B7617C">
          <w:pPr>
            <w:spacing w:after="0" w:line="240" w:lineRule="auto"/>
            <w:jc w:val="center"/>
            <w:rPr>
              <w:rFonts w:ascii="Palatino Linotype" w:hAnsi="Palatino Linotype"/>
              <w:color w:val="808080" w:themeColor="background1" w:themeShade="80"/>
              <w:sz w:val="32"/>
              <w:szCs w:val="24"/>
            </w:rPr>
          </w:pPr>
        </w:p>
        <w:p w:rsidR="00932D83" w:rsidRPr="00B7617C" w:rsidRDefault="00932D83" w:rsidP="00B7617C">
          <w:pPr>
            <w:spacing w:after="0" w:line="240" w:lineRule="auto"/>
            <w:jc w:val="center"/>
            <w:rPr>
              <w:rFonts w:ascii="Palatino Linotype" w:hAnsi="Palatino Linotype"/>
              <w:color w:val="808080" w:themeColor="background1" w:themeShade="80"/>
              <w:sz w:val="36"/>
              <w:szCs w:val="24"/>
            </w:rPr>
          </w:pPr>
          <w:r w:rsidRPr="00B7617C">
            <w:rPr>
              <w:rFonts w:ascii="Palatino Linotype" w:hAnsi="Palatino Linotype"/>
              <w:color w:val="808080" w:themeColor="background1" w:themeShade="80"/>
              <w:sz w:val="36"/>
              <w:szCs w:val="24"/>
            </w:rPr>
            <w:t>Invitation to Tender</w:t>
          </w:r>
        </w:p>
        <w:p w:rsidR="00932D83" w:rsidRPr="00B7617C" w:rsidRDefault="00932D83" w:rsidP="00B7617C">
          <w:pPr>
            <w:spacing w:after="0" w:line="240" w:lineRule="auto"/>
            <w:jc w:val="center"/>
            <w:rPr>
              <w:rFonts w:ascii="Palatino Linotype" w:hAnsi="Palatino Linotype"/>
              <w:color w:val="808080" w:themeColor="background1" w:themeShade="80"/>
              <w:sz w:val="36"/>
              <w:szCs w:val="24"/>
            </w:rPr>
          </w:pPr>
          <w:r w:rsidRPr="00B7617C">
            <w:rPr>
              <w:rFonts w:ascii="Palatino Linotype" w:hAnsi="Palatino Linotype"/>
              <w:color w:val="808080" w:themeColor="background1" w:themeShade="80"/>
              <w:sz w:val="36"/>
              <w:szCs w:val="24"/>
            </w:rPr>
            <w:t xml:space="preserve">Complementary </w:t>
          </w:r>
          <w:r w:rsidR="00B7617C" w:rsidRPr="00B7617C">
            <w:rPr>
              <w:rFonts w:ascii="Palatino Linotype" w:hAnsi="Palatino Linotype"/>
              <w:color w:val="808080" w:themeColor="background1" w:themeShade="80"/>
              <w:sz w:val="36"/>
              <w:szCs w:val="24"/>
            </w:rPr>
            <w:t xml:space="preserve">Therapy Tender </w:t>
          </w:r>
        </w:p>
        <w:p w:rsidR="00932D83" w:rsidRPr="00B7617C" w:rsidRDefault="00932D83" w:rsidP="00B7617C">
          <w:pPr>
            <w:spacing w:after="0" w:line="240" w:lineRule="auto"/>
            <w:jc w:val="center"/>
            <w:rPr>
              <w:rFonts w:ascii="Palatino Linotype" w:hAnsi="Palatino Linotype"/>
              <w:color w:val="808080" w:themeColor="background1" w:themeShade="80"/>
              <w:sz w:val="36"/>
              <w:szCs w:val="24"/>
            </w:rPr>
          </w:pPr>
          <w:r w:rsidRPr="00B7617C">
            <w:rPr>
              <w:rFonts w:ascii="Palatino Linotype" w:hAnsi="Palatino Linotype"/>
              <w:color w:val="808080" w:themeColor="background1" w:themeShade="80"/>
              <w:sz w:val="36"/>
              <w:szCs w:val="24"/>
            </w:rPr>
            <w:t xml:space="preserve">April 2017 </w:t>
          </w:r>
        </w:p>
        <w:p w:rsidR="00932D83" w:rsidRPr="00B7617C" w:rsidRDefault="00932D83" w:rsidP="00932D83">
          <w:pPr>
            <w:spacing w:after="0"/>
            <w:jc w:val="center"/>
            <w:rPr>
              <w:rFonts w:ascii="Palatino Linotype" w:hAnsi="Palatino Linotype"/>
              <w:sz w:val="40"/>
              <w:szCs w:val="24"/>
            </w:rPr>
          </w:pPr>
        </w:p>
        <w:p w:rsidR="00932D83" w:rsidRPr="00131772" w:rsidRDefault="00932D83" w:rsidP="00932D83">
          <w:pPr>
            <w:jc w:val="center"/>
            <w:rPr>
              <w:rFonts w:ascii="Palatino Linotype" w:hAnsi="Palatino Linotype"/>
              <w:sz w:val="36"/>
              <w:szCs w:val="24"/>
            </w:rPr>
          </w:pPr>
        </w:p>
        <w:p w:rsidR="00932D83" w:rsidRDefault="00932D83" w:rsidP="00932D83">
          <w:pPr>
            <w:rPr>
              <w:rFonts w:ascii="Palatino Linotype" w:hAnsi="Palatino Linotype"/>
              <w:sz w:val="24"/>
              <w:szCs w:val="24"/>
            </w:rPr>
          </w:pPr>
        </w:p>
        <w:p w:rsidR="00B7617C" w:rsidRDefault="00B7617C" w:rsidP="00932D83">
          <w:pPr>
            <w:rPr>
              <w:rFonts w:ascii="Palatino Linotype" w:hAnsi="Palatino Linotype"/>
              <w:sz w:val="24"/>
              <w:szCs w:val="24"/>
            </w:rPr>
          </w:pPr>
        </w:p>
        <w:p w:rsidR="00B7617C" w:rsidRDefault="00B7617C" w:rsidP="00932D83">
          <w:pPr>
            <w:rPr>
              <w:rFonts w:ascii="Palatino Linotype" w:hAnsi="Palatino Linotype"/>
              <w:sz w:val="24"/>
              <w:szCs w:val="24"/>
            </w:rPr>
          </w:pPr>
        </w:p>
        <w:p w:rsidR="00932D83" w:rsidRPr="00131772" w:rsidRDefault="00932D83" w:rsidP="00932D83">
          <w:pPr>
            <w:rPr>
              <w:rFonts w:ascii="Palatino Linotype" w:hAnsi="Palatino Linotype"/>
              <w:sz w:val="24"/>
              <w:szCs w:val="24"/>
            </w:rPr>
          </w:pPr>
        </w:p>
        <w:p w:rsidR="00932D83" w:rsidRPr="00131772" w:rsidRDefault="00932D83" w:rsidP="00932D83">
          <w:pPr>
            <w:rPr>
              <w:rFonts w:ascii="Palatino Linotype" w:hAnsi="Palatino Linotype"/>
              <w:sz w:val="24"/>
              <w:szCs w:val="24"/>
            </w:rPr>
          </w:pPr>
        </w:p>
        <w:p w:rsidR="00932D83" w:rsidRPr="00131772" w:rsidRDefault="00932D83" w:rsidP="00932D83">
          <w:pPr>
            <w:rPr>
              <w:rFonts w:ascii="Palatino Linotype" w:hAnsi="Palatino Linotype"/>
              <w:sz w:val="24"/>
              <w:szCs w:val="24"/>
            </w:rPr>
          </w:pPr>
        </w:p>
        <w:p w:rsidR="00932D83" w:rsidRPr="00131772" w:rsidRDefault="008F2292" w:rsidP="00932D83">
          <w:pPr>
            <w:rPr>
              <w:rFonts w:ascii="Palatino Linotype" w:hAnsi="Palatino Linotype"/>
              <w:sz w:val="24"/>
              <w:szCs w:val="24"/>
            </w:rPr>
          </w:pPr>
        </w:p>
      </w:sdtContent>
    </w:sdt>
    <w:p w:rsidR="00932D83" w:rsidRDefault="00932D83" w:rsidP="00932D83">
      <w:pPr>
        <w:rPr>
          <w:rFonts w:ascii="Palatino Linotype" w:hAnsi="Palatino Linotype"/>
          <w:b/>
          <w:sz w:val="24"/>
          <w:szCs w:val="24"/>
          <w:lang w:val="en-US"/>
        </w:rPr>
      </w:pPr>
    </w:p>
    <w:p w:rsidR="00932D83" w:rsidRDefault="00932D83" w:rsidP="00932D83">
      <w:pPr>
        <w:rPr>
          <w:rFonts w:ascii="Palatino Linotype" w:hAnsi="Palatino Linotype"/>
          <w:b/>
          <w:sz w:val="24"/>
          <w:szCs w:val="24"/>
          <w:lang w:val="en-US"/>
        </w:rPr>
      </w:pPr>
    </w:p>
    <w:p w:rsidR="00932D83" w:rsidRDefault="00B7617C" w:rsidP="00932D83">
      <w:pPr>
        <w:rPr>
          <w:rFonts w:ascii="Palatino Linotype" w:hAnsi="Palatino Linotype"/>
          <w:b/>
          <w:sz w:val="24"/>
          <w:szCs w:val="24"/>
          <w:lang w:val="en-US"/>
        </w:rPr>
      </w:pPr>
      <w:r>
        <w:rPr>
          <w:rFonts w:ascii="Palatino Linotype" w:hAnsi="Palatino Linotype"/>
          <w:b/>
          <w:noProof/>
          <w:sz w:val="24"/>
          <w:szCs w:val="24"/>
          <w:lang w:eastAsia="en-GB"/>
        </w:rPr>
        <w:drawing>
          <wp:anchor distT="0" distB="0" distL="114300" distR="114300" simplePos="0" relativeHeight="251664384" behindDoc="1" locked="0" layoutInCell="1" allowOverlap="1">
            <wp:simplePos x="0" y="0"/>
            <wp:positionH relativeFrom="column">
              <wp:posOffset>-457200</wp:posOffset>
            </wp:positionH>
            <wp:positionV relativeFrom="paragraph">
              <wp:posOffset>425450</wp:posOffset>
            </wp:positionV>
            <wp:extent cx="1276350" cy="4633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SS-logo-lar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6350" cy="463370"/>
                    </a:xfrm>
                    <a:prstGeom prst="rect">
                      <a:avLst/>
                    </a:prstGeom>
                  </pic:spPr>
                </pic:pic>
              </a:graphicData>
            </a:graphic>
            <wp14:sizeRelH relativeFrom="page">
              <wp14:pctWidth>0</wp14:pctWidth>
            </wp14:sizeRelH>
            <wp14:sizeRelV relativeFrom="page">
              <wp14:pctHeight>0</wp14:pctHeight>
            </wp14:sizeRelV>
          </wp:anchor>
        </w:drawing>
      </w:r>
    </w:p>
    <w:p w:rsidR="00932D83" w:rsidRPr="007F723F" w:rsidRDefault="00932D83" w:rsidP="00B7617C">
      <w:pPr>
        <w:rPr>
          <w:rFonts w:ascii="Palatino Linotype" w:hAnsi="Palatino Linotype"/>
          <w:sz w:val="24"/>
          <w:szCs w:val="24"/>
        </w:rPr>
      </w:pPr>
      <w:r w:rsidRPr="007F723F">
        <w:rPr>
          <w:rFonts w:ascii="Palatino Linotype" w:hAnsi="Palatino Linotype"/>
          <w:b/>
          <w:sz w:val="24"/>
          <w:szCs w:val="24"/>
          <w:lang w:val="en-US"/>
        </w:rPr>
        <w:lastRenderedPageBreak/>
        <w:t>Introduction</w:t>
      </w:r>
      <w:r w:rsidRPr="007F723F">
        <w:rPr>
          <w:rFonts w:ascii="Palatino Linotype" w:hAnsi="Palatino Linotype"/>
          <w:b/>
          <w:sz w:val="24"/>
          <w:szCs w:val="24"/>
          <w:lang w:val="en-US"/>
        </w:rPr>
        <w:fldChar w:fldCharType="begin"/>
      </w:r>
      <w:r w:rsidRPr="007F723F">
        <w:rPr>
          <w:rFonts w:ascii="Palatino Linotype" w:hAnsi="Palatino Linotype"/>
          <w:b/>
          <w:sz w:val="24"/>
          <w:szCs w:val="24"/>
        </w:rPr>
        <w:instrText xml:space="preserve"> TC "</w:instrText>
      </w:r>
      <w:bookmarkStart w:id="1" w:name="_Toc193167554"/>
      <w:r w:rsidRPr="007F723F">
        <w:rPr>
          <w:rFonts w:ascii="Palatino Linotype" w:hAnsi="Palatino Linotype"/>
          <w:b/>
          <w:sz w:val="24"/>
          <w:szCs w:val="24"/>
          <w:lang w:val="en-US"/>
        </w:rPr>
        <w:instrText>1 Introduction</w:instrText>
      </w:r>
      <w:bookmarkEnd w:id="1"/>
      <w:r w:rsidRPr="007F723F">
        <w:rPr>
          <w:rFonts w:ascii="Palatino Linotype" w:hAnsi="Palatino Linotype"/>
          <w:b/>
          <w:sz w:val="24"/>
          <w:szCs w:val="24"/>
        </w:rPr>
        <w:instrText xml:space="preserve">" \f E \l "2" </w:instrText>
      </w:r>
      <w:r w:rsidRPr="007F723F">
        <w:rPr>
          <w:rFonts w:ascii="Palatino Linotype" w:hAnsi="Palatino Linotype"/>
          <w:b/>
          <w:sz w:val="24"/>
          <w:szCs w:val="24"/>
          <w:lang w:val="en-US"/>
        </w:rPr>
        <w:fldChar w:fldCharType="end"/>
      </w:r>
    </w:p>
    <w:p w:rsidR="0098465D" w:rsidRPr="00932D83" w:rsidRDefault="00C9375A" w:rsidP="00932D83">
      <w:pPr>
        <w:rPr>
          <w:rFonts w:ascii="Palatino Linotype" w:hAnsi="Palatino Linotype"/>
          <w:iCs/>
          <w:sz w:val="24"/>
          <w:szCs w:val="24"/>
        </w:rPr>
      </w:pPr>
      <w:r>
        <w:rPr>
          <w:rFonts w:ascii="Palatino Linotype" w:hAnsi="Palatino Linotype"/>
          <w:sz w:val="24"/>
          <w:szCs w:val="24"/>
        </w:rPr>
        <w:t>The Castlehill Foundation</w:t>
      </w:r>
      <w:r w:rsidR="00932D83" w:rsidRPr="00131772">
        <w:rPr>
          <w:rFonts w:ascii="Palatino Linotype" w:hAnsi="Palatino Linotype"/>
          <w:sz w:val="24"/>
          <w:szCs w:val="24"/>
        </w:rPr>
        <w:t xml:space="preserve"> is inviting tender applications from </w:t>
      </w:r>
      <w:r w:rsidR="0098465D">
        <w:rPr>
          <w:rFonts w:ascii="Palatino Linotype" w:hAnsi="Palatino Linotype"/>
          <w:sz w:val="24"/>
          <w:szCs w:val="24"/>
        </w:rPr>
        <w:t xml:space="preserve">practitioners to </w:t>
      </w:r>
      <w:r w:rsidR="00932D83" w:rsidRPr="00131772">
        <w:rPr>
          <w:rFonts w:ascii="Palatino Linotype" w:hAnsi="Palatino Linotype"/>
          <w:iCs/>
          <w:sz w:val="24"/>
          <w:szCs w:val="24"/>
        </w:rPr>
        <w:t>deliver complementary th</w:t>
      </w:r>
      <w:r w:rsidR="00932D83">
        <w:rPr>
          <w:rFonts w:ascii="Palatino Linotype" w:hAnsi="Palatino Linotype"/>
          <w:iCs/>
          <w:sz w:val="24"/>
          <w:szCs w:val="24"/>
        </w:rPr>
        <w:t>erapies to clients</w:t>
      </w:r>
      <w:r w:rsidR="0098465D">
        <w:rPr>
          <w:rFonts w:ascii="Palatino Linotype" w:hAnsi="Palatino Linotype"/>
          <w:iCs/>
          <w:sz w:val="24"/>
          <w:szCs w:val="24"/>
        </w:rPr>
        <w:t xml:space="preserve"> referred to our Health</w:t>
      </w:r>
      <w:r w:rsidR="00932D83">
        <w:rPr>
          <w:rFonts w:ascii="Palatino Linotype" w:hAnsi="Palatino Linotype"/>
          <w:iCs/>
          <w:sz w:val="24"/>
          <w:szCs w:val="24"/>
        </w:rPr>
        <w:t xml:space="preserve"> and Well Being Service. </w:t>
      </w:r>
      <w:r w:rsidR="0098465D" w:rsidRPr="0098465D">
        <w:rPr>
          <w:rFonts w:ascii="Palatino Linotype" w:hAnsi="Palatino Linotype"/>
          <w:iCs/>
          <w:sz w:val="24"/>
          <w:szCs w:val="24"/>
        </w:rPr>
        <w:t>The successful tenderer must be capable of providi</w:t>
      </w:r>
      <w:r w:rsidR="0098465D">
        <w:rPr>
          <w:rFonts w:ascii="Palatino Linotype" w:hAnsi="Palatino Linotype"/>
          <w:iCs/>
          <w:sz w:val="24"/>
          <w:szCs w:val="24"/>
        </w:rPr>
        <w:t>ng dedicated qualified practitioner</w:t>
      </w:r>
      <w:r w:rsidR="0098465D" w:rsidRPr="0098465D">
        <w:rPr>
          <w:rFonts w:ascii="Palatino Linotype" w:hAnsi="Palatino Linotype"/>
          <w:iCs/>
          <w:sz w:val="24"/>
          <w:szCs w:val="24"/>
        </w:rPr>
        <w:t xml:space="preserve"> with professional membership accreditation, required practical experience and insurance for the delivery of therapies to members of the </w:t>
      </w:r>
      <w:r w:rsidR="00A56D3D">
        <w:rPr>
          <w:rFonts w:ascii="Palatino Linotype" w:hAnsi="Palatino Linotype"/>
          <w:iCs/>
          <w:sz w:val="24"/>
          <w:szCs w:val="24"/>
        </w:rPr>
        <w:t xml:space="preserve">Castlehill Foundation. </w:t>
      </w:r>
      <w:r w:rsidR="0098465D">
        <w:rPr>
          <w:rFonts w:ascii="Palatino Linotype" w:hAnsi="Palatino Linotype"/>
          <w:iCs/>
          <w:sz w:val="24"/>
          <w:szCs w:val="24"/>
        </w:rPr>
        <w:t xml:space="preserve">The successful tenderer must </w:t>
      </w:r>
      <w:r w:rsidR="0098465D" w:rsidRPr="0098465D">
        <w:rPr>
          <w:rFonts w:ascii="Palatino Linotype" w:hAnsi="Palatino Linotype"/>
          <w:iCs/>
          <w:sz w:val="24"/>
          <w:szCs w:val="24"/>
        </w:rPr>
        <w:t>demonstrate that it has the technical and other facilities sufficient to ensure it can provide an efficient and effe</w:t>
      </w:r>
      <w:r w:rsidR="0098465D">
        <w:rPr>
          <w:rFonts w:ascii="Palatino Linotype" w:hAnsi="Palatino Linotype"/>
          <w:iCs/>
          <w:sz w:val="24"/>
          <w:szCs w:val="24"/>
        </w:rPr>
        <w:t xml:space="preserve">ctive service for members of The </w:t>
      </w:r>
      <w:r w:rsidR="00A56D3D">
        <w:rPr>
          <w:rFonts w:ascii="Palatino Linotype" w:hAnsi="Palatino Linotype"/>
          <w:iCs/>
          <w:sz w:val="24"/>
          <w:szCs w:val="24"/>
        </w:rPr>
        <w:t>Castlehill Foundation.</w:t>
      </w:r>
      <w:r w:rsidR="0098465D">
        <w:rPr>
          <w:rFonts w:ascii="Palatino Linotype" w:hAnsi="Palatino Linotype"/>
          <w:iCs/>
          <w:sz w:val="24"/>
          <w:szCs w:val="24"/>
        </w:rPr>
        <w:t xml:space="preserve"> </w:t>
      </w:r>
    </w:p>
    <w:p w:rsidR="00932D83" w:rsidRPr="007F723F" w:rsidRDefault="00932D83" w:rsidP="00B7617C">
      <w:pPr>
        <w:rPr>
          <w:rFonts w:ascii="Palatino Linotype" w:hAnsi="Palatino Linotype"/>
          <w:iCs/>
          <w:sz w:val="24"/>
          <w:szCs w:val="24"/>
          <w:lang w:val="en-US"/>
        </w:rPr>
      </w:pPr>
      <w:r w:rsidRPr="007F723F">
        <w:rPr>
          <w:rFonts w:ascii="Palatino Linotype" w:hAnsi="Palatino Linotype"/>
          <w:b/>
          <w:bCs/>
          <w:sz w:val="24"/>
          <w:szCs w:val="24"/>
        </w:rPr>
        <w:t xml:space="preserve">Overview </w:t>
      </w:r>
      <w:r w:rsidRPr="007F723F">
        <w:rPr>
          <w:rFonts w:ascii="Palatino Linotype" w:hAnsi="Palatino Linotype"/>
          <w:iCs/>
          <w:sz w:val="24"/>
          <w:szCs w:val="24"/>
          <w:lang w:val="en-US"/>
        </w:rPr>
        <w:fldChar w:fldCharType="begin"/>
      </w:r>
      <w:r w:rsidRPr="007F723F">
        <w:rPr>
          <w:rFonts w:ascii="Palatino Linotype" w:hAnsi="Palatino Linotype"/>
          <w:iCs/>
          <w:sz w:val="24"/>
          <w:szCs w:val="24"/>
          <w:lang w:val="en-US"/>
        </w:rPr>
        <w:instrText xml:space="preserve"> TC "</w:instrText>
      </w:r>
      <w:bookmarkStart w:id="2" w:name="_Toc193167555"/>
      <w:r w:rsidRPr="007F723F">
        <w:rPr>
          <w:rFonts w:ascii="Palatino Linotype" w:hAnsi="Palatino Linotype"/>
          <w:iCs/>
          <w:sz w:val="24"/>
          <w:szCs w:val="24"/>
          <w:lang w:val="en-US"/>
        </w:rPr>
        <w:instrText>2 The Authority</w:instrText>
      </w:r>
      <w:bookmarkEnd w:id="2"/>
      <w:r w:rsidRPr="007F723F">
        <w:rPr>
          <w:rFonts w:ascii="Palatino Linotype" w:hAnsi="Palatino Linotype"/>
          <w:iCs/>
          <w:sz w:val="24"/>
          <w:szCs w:val="24"/>
          <w:lang w:val="en-US"/>
        </w:rPr>
        <w:instrText xml:space="preserve">" \f E \l "2" </w:instrText>
      </w:r>
      <w:r w:rsidRPr="007F723F">
        <w:rPr>
          <w:rFonts w:ascii="Palatino Linotype" w:hAnsi="Palatino Linotype"/>
          <w:iCs/>
          <w:sz w:val="24"/>
          <w:szCs w:val="24"/>
          <w:lang w:val="en-US"/>
        </w:rPr>
        <w:fldChar w:fldCharType="end"/>
      </w:r>
    </w:p>
    <w:p w:rsidR="00932D83" w:rsidRPr="00932D83" w:rsidRDefault="00932D83" w:rsidP="00932D83">
      <w:pPr>
        <w:rPr>
          <w:rFonts w:ascii="Palatino Linotype" w:hAnsi="Palatino Linotype"/>
          <w:iCs/>
          <w:sz w:val="24"/>
          <w:szCs w:val="24"/>
          <w:lang w:val="en-US"/>
        </w:rPr>
      </w:pPr>
      <w:r w:rsidRPr="00932D83">
        <w:rPr>
          <w:rFonts w:ascii="Palatino Linotype" w:hAnsi="Palatino Linotype"/>
          <w:iCs/>
          <w:sz w:val="24"/>
          <w:szCs w:val="24"/>
          <w:lang w:val="en-US"/>
        </w:rPr>
        <w:t xml:space="preserve">The </w:t>
      </w:r>
      <w:r w:rsidR="00A56D3D">
        <w:rPr>
          <w:rFonts w:ascii="Palatino Linotype" w:hAnsi="Palatino Linotype"/>
          <w:iCs/>
          <w:sz w:val="24"/>
          <w:szCs w:val="24"/>
          <w:lang w:val="en-US"/>
        </w:rPr>
        <w:t>Castlehill Foundation</w:t>
      </w:r>
      <w:r w:rsidRPr="00932D83">
        <w:rPr>
          <w:rFonts w:ascii="Palatino Linotype" w:hAnsi="Palatino Linotype"/>
          <w:iCs/>
          <w:sz w:val="24"/>
          <w:szCs w:val="24"/>
          <w:lang w:val="en-US"/>
        </w:rPr>
        <w:t xml:space="preserve"> is a Registered Charity </w:t>
      </w:r>
      <w:r w:rsidR="00A56D3D">
        <w:rPr>
          <w:rFonts w:ascii="Palatino Linotype" w:hAnsi="Palatino Linotype"/>
          <w:iCs/>
          <w:sz w:val="24"/>
          <w:szCs w:val="24"/>
          <w:lang w:val="en-US"/>
        </w:rPr>
        <w:t>which</w:t>
      </w:r>
      <w:r w:rsidRPr="00932D83">
        <w:rPr>
          <w:rFonts w:ascii="Palatino Linotype" w:hAnsi="Palatino Linotype"/>
          <w:iCs/>
          <w:sz w:val="24"/>
          <w:szCs w:val="24"/>
          <w:lang w:val="en-US"/>
        </w:rPr>
        <w:t xml:space="preserve"> </w:t>
      </w:r>
      <w:r w:rsidR="00A56D3D">
        <w:rPr>
          <w:rFonts w:ascii="Palatino Linotype" w:hAnsi="Palatino Linotype"/>
          <w:iCs/>
          <w:sz w:val="24"/>
          <w:szCs w:val="24"/>
          <w:lang w:val="en-US"/>
        </w:rPr>
        <w:t>specializes</w:t>
      </w:r>
      <w:r w:rsidRPr="00932D83">
        <w:rPr>
          <w:rFonts w:ascii="Palatino Linotype" w:hAnsi="Palatino Linotype"/>
          <w:iCs/>
          <w:sz w:val="24"/>
          <w:szCs w:val="24"/>
          <w:lang w:val="en-US"/>
        </w:rPr>
        <w:t xml:space="preserve"> in the provision of multi-disciplinary support services for civilians, security force personnel and their families, who have experienced bereavement and injury as a result of the “Troubles” Our focus is primarily on providing Specialist Mental Health </w:t>
      </w:r>
      <w:r w:rsidR="00D95A49" w:rsidRPr="00932D83">
        <w:rPr>
          <w:rFonts w:ascii="Palatino Linotype" w:hAnsi="Palatino Linotype"/>
          <w:iCs/>
          <w:sz w:val="24"/>
          <w:szCs w:val="24"/>
          <w:lang w:val="en-US"/>
        </w:rPr>
        <w:t>Support,</w:t>
      </w:r>
      <w:r w:rsidRPr="00932D83">
        <w:rPr>
          <w:rFonts w:ascii="Palatino Linotype" w:hAnsi="Palatino Linotype"/>
          <w:iCs/>
          <w:sz w:val="24"/>
          <w:szCs w:val="24"/>
          <w:lang w:val="en-US"/>
        </w:rPr>
        <w:t xml:space="preserve"> Family Support and Welfare &amp; Benefit Support Services. </w:t>
      </w:r>
    </w:p>
    <w:p w:rsidR="00932D83" w:rsidRDefault="00932D83" w:rsidP="00932D83">
      <w:pPr>
        <w:rPr>
          <w:rFonts w:ascii="Palatino Linotype" w:hAnsi="Palatino Linotype"/>
          <w:iCs/>
          <w:sz w:val="24"/>
          <w:szCs w:val="24"/>
          <w:lang w:val="en-US"/>
        </w:rPr>
      </w:pPr>
      <w:r w:rsidRPr="00932D83">
        <w:rPr>
          <w:rFonts w:ascii="Palatino Linotype" w:hAnsi="Palatino Linotype"/>
          <w:iCs/>
          <w:sz w:val="24"/>
          <w:szCs w:val="24"/>
          <w:lang w:val="en-US"/>
        </w:rPr>
        <w:t xml:space="preserve">In the recent </w:t>
      </w:r>
      <w:r>
        <w:rPr>
          <w:rFonts w:ascii="Palatino Linotype" w:hAnsi="Palatino Linotype"/>
          <w:iCs/>
          <w:sz w:val="24"/>
          <w:szCs w:val="24"/>
          <w:lang w:val="en-US"/>
        </w:rPr>
        <w:t>20</w:t>
      </w:r>
      <w:r w:rsidRPr="00932D83">
        <w:rPr>
          <w:rFonts w:ascii="Palatino Linotype" w:hAnsi="Palatino Linotype"/>
          <w:iCs/>
          <w:sz w:val="24"/>
          <w:szCs w:val="24"/>
          <w:lang w:val="en-US"/>
        </w:rPr>
        <w:t>16-</w:t>
      </w:r>
      <w:r>
        <w:rPr>
          <w:rFonts w:ascii="Palatino Linotype" w:hAnsi="Palatino Linotype"/>
          <w:iCs/>
          <w:sz w:val="24"/>
          <w:szCs w:val="24"/>
          <w:lang w:val="en-US"/>
        </w:rPr>
        <w:t>2017 period we provide support to approximately</w:t>
      </w:r>
      <w:r w:rsidR="00D33C1C">
        <w:rPr>
          <w:rFonts w:ascii="Palatino Linotype" w:hAnsi="Palatino Linotype"/>
          <w:iCs/>
          <w:sz w:val="24"/>
          <w:szCs w:val="24"/>
          <w:lang w:val="en-US"/>
        </w:rPr>
        <w:t xml:space="preserve"> 250</w:t>
      </w:r>
      <w:r w:rsidRPr="00932D83">
        <w:rPr>
          <w:rFonts w:ascii="Palatino Linotype" w:hAnsi="Palatino Linotype"/>
          <w:iCs/>
          <w:sz w:val="24"/>
          <w:szCs w:val="24"/>
          <w:lang w:val="en-US"/>
        </w:rPr>
        <w:t xml:space="preserve"> veterans and victims </w:t>
      </w:r>
      <w:r>
        <w:rPr>
          <w:rFonts w:ascii="Palatino Linotype" w:hAnsi="Palatino Linotype"/>
          <w:iCs/>
          <w:sz w:val="24"/>
          <w:szCs w:val="24"/>
          <w:lang w:val="en-US"/>
        </w:rPr>
        <w:t xml:space="preserve">from </w:t>
      </w:r>
      <w:r w:rsidRPr="00932D83">
        <w:rPr>
          <w:rFonts w:ascii="Palatino Linotype" w:hAnsi="Palatino Linotype"/>
          <w:iCs/>
          <w:sz w:val="24"/>
          <w:szCs w:val="24"/>
          <w:lang w:val="en-US"/>
        </w:rPr>
        <w:t xml:space="preserve">across </w:t>
      </w:r>
      <w:r w:rsidR="00D33C1C">
        <w:rPr>
          <w:rFonts w:ascii="Palatino Linotype" w:hAnsi="Palatino Linotype"/>
          <w:iCs/>
          <w:sz w:val="24"/>
          <w:szCs w:val="24"/>
          <w:lang w:val="en-US"/>
        </w:rPr>
        <w:t xml:space="preserve">Co </w:t>
      </w:r>
      <w:proofErr w:type="spellStart"/>
      <w:r w:rsidRPr="00932D83">
        <w:rPr>
          <w:rFonts w:ascii="Palatino Linotype" w:hAnsi="Palatino Linotype"/>
          <w:iCs/>
          <w:sz w:val="24"/>
          <w:szCs w:val="24"/>
          <w:lang w:val="en-US"/>
        </w:rPr>
        <w:t>Armagh</w:t>
      </w:r>
      <w:proofErr w:type="spellEnd"/>
      <w:r w:rsidRPr="00932D83">
        <w:rPr>
          <w:rFonts w:ascii="Palatino Linotype" w:hAnsi="Palatino Linotype"/>
          <w:iCs/>
          <w:sz w:val="24"/>
          <w:szCs w:val="24"/>
          <w:lang w:val="en-US"/>
        </w:rPr>
        <w:t>. We have recently secured funding through the Victims and Survivors Service and</w:t>
      </w:r>
      <w:r>
        <w:rPr>
          <w:rFonts w:ascii="Palatino Linotype" w:hAnsi="Palatino Linotype"/>
          <w:iCs/>
          <w:sz w:val="24"/>
          <w:szCs w:val="24"/>
          <w:lang w:val="en-US"/>
        </w:rPr>
        <w:t xml:space="preserve"> Peace 4 which will continue </w:t>
      </w:r>
      <w:r w:rsidRPr="00932D83">
        <w:rPr>
          <w:rFonts w:ascii="Palatino Linotype" w:hAnsi="Palatino Linotype"/>
          <w:iCs/>
          <w:sz w:val="24"/>
          <w:szCs w:val="24"/>
          <w:lang w:val="en-US"/>
        </w:rPr>
        <w:t>the development and expansion of these services for the next 4 years.</w:t>
      </w:r>
    </w:p>
    <w:p w:rsidR="00932D83" w:rsidRDefault="00932D83" w:rsidP="00932D83">
      <w:pPr>
        <w:rPr>
          <w:rFonts w:ascii="Palatino Linotype" w:hAnsi="Palatino Linotype"/>
          <w:iCs/>
          <w:sz w:val="24"/>
          <w:szCs w:val="24"/>
          <w:lang w:val="en-US"/>
        </w:rPr>
      </w:pPr>
      <w:r w:rsidRPr="00131772">
        <w:rPr>
          <w:rFonts w:ascii="Palatino Linotype" w:hAnsi="Palatino Linotype"/>
          <w:iCs/>
          <w:sz w:val="24"/>
          <w:szCs w:val="24"/>
          <w:lang w:val="en-US"/>
        </w:rPr>
        <w:t xml:space="preserve">The </w:t>
      </w:r>
      <w:r w:rsidR="00D33C1C">
        <w:rPr>
          <w:rFonts w:ascii="Palatino Linotype" w:hAnsi="Palatino Linotype"/>
          <w:iCs/>
          <w:sz w:val="24"/>
          <w:szCs w:val="24"/>
          <w:lang w:val="en-US"/>
        </w:rPr>
        <w:t xml:space="preserve">Castlehill Foundation’s </w:t>
      </w:r>
      <w:r w:rsidRPr="00131772">
        <w:rPr>
          <w:rFonts w:ascii="Palatino Linotype" w:hAnsi="Palatino Linotype"/>
          <w:iCs/>
          <w:sz w:val="24"/>
          <w:szCs w:val="24"/>
          <w:lang w:val="en-US"/>
        </w:rPr>
        <w:t xml:space="preserve">mission statement is </w:t>
      </w:r>
    </w:p>
    <w:p w:rsidR="00D33C1C" w:rsidRPr="00131772" w:rsidRDefault="00D33C1C" w:rsidP="00932D83">
      <w:pPr>
        <w:rPr>
          <w:rFonts w:ascii="Palatino Linotype" w:hAnsi="Palatino Linotype"/>
          <w:iCs/>
          <w:sz w:val="24"/>
          <w:szCs w:val="24"/>
          <w:lang w:val="en-US"/>
        </w:rPr>
      </w:pPr>
    </w:p>
    <w:p w:rsidR="00D33C1C" w:rsidRPr="00EF70A3" w:rsidRDefault="00D33C1C" w:rsidP="00D33C1C">
      <w:pPr>
        <w:ind w:left="360"/>
        <w:jc w:val="center"/>
        <w:rPr>
          <w:rFonts w:ascii="Palatino Linotype" w:hAnsi="Palatino Linotype"/>
          <w:i/>
          <w:sz w:val="24"/>
          <w:szCs w:val="24"/>
        </w:rPr>
      </w:pPr>
      <w:r>
        <w:rPr>
          <w:rFonts w:ascii="Palatino Linotype" w:hAnsi="Palatino Linotype"/>
          <w:i/>
          <w:sz w:val="24"/>
          <w:szCs w:val="24"/>
        </w:rPr>
        <w:t>“</w:t>
      </w:r>
      <w:r w:rsidRPr="00EF70A3">
        <w:rPr>
          <w:rFonts w:ascii="Palatino Linotype" w:hAnsi="Palatino Linotype"/>
          <w:i/>
          <w:sz w:val="24"/>
          <w:szCs w:val="24"/>
        </w:rPr>
        <w:t>The Castlehill Foundation is committed to supporting bereaved and injured victims and survivors of terrorism, their families and carers and maintain the resilience of Victims by providing evidenced based treatment, prevention and support services in order to address issues of declining mental, physical and emotional heal</w:t>
      </w:r>
      <w:r>
        <w:rPr>
          <w:rFonts w:ascii="Palatino Linotype" w:hAnsi="Palatino Linotype"/>
          <w:i/>
          <w:sz w:val="24"/>
          <w:szCs w:val="24"/>
        </w:rPr>
        <w:t>th as a result of the troubles.”</w:t>
      </w:r>
    </w:p>
    <w:p w:rsidR="00932D83" w:rsidRPr="00131772" w:rsidRDefault="00932D83" w:rsidP="0098465D">
      <w:pPr>
        <w:rPr>
          <w:rFonts w:ascii="Palatino Linotype" w:hAnsi="Palatino Linotype"/>
          <w:i/>
          <w:iCs/>
          <w:sz w:val="24"/>
          <w:szCs w:val="24"/>
          <w:lang w:val="en-US"/>
        </w:rPr>
      </w:pPr>
    </w:p>
    <w:p w:rsidR="0098465D" w:rsidRDefault="0098465D" w:rsidP="00932D83">
      <w:pPr>
        <w:rPr>
          <w:rFonts w:ascii="Palatino Linotype" w:hAnsi="Palatino Linotype"/>
          <w:iCs/>
          <w:sz w:val="24"/>
          <w:szCs w:val="24"/>
        </w:rPr>
      </w:pPr>
    </w:p>
    <w:p w:rsidR="00D33C1C" w:rsidRDefault="00D33C1C" w:rsidP="00932D83">
      <w:pPr>
        <w:rPr>
          <w:rFonts w:ascii="Palatino Linotype" w:hAnsi="Palatino Linotype"/>
          <w:iCs/>
          <w:sz w:val="24"/>
          <w:szCs w:val="24"/>
        </w:rPr>
      </w:pPr>
    </w:p>
    <w:p w:rsidR="00D33C1C" w:rsidRDefault="00D33C1C" w:rsidP="00932D83">
      <w:pPr>
        <w:rPr>
          <w:rFonts w:ascii="Palatino Linotype" w:hAnsi="Palatino Linotype"/>
          <w:iCs/>
          <w:sz w:val="24"/>
          <w:szCs w:val="24"/>
        </w:rPr>
      </w:pPr>
    </w:p>
    <w:p w:rsidR="0098465D" w:rsidRDefault="0098465D" w:rsidP="00932D83">
      <w:pPr>
        <w:rPr>
          <w:rFonts w:ascii="Palatino Linotype" w:hAnsi="Palatino Linotype"/>
          <w:iCs/>
          <w:sz w:val="24"/>
          <w:szCs w:val="24"/>
        </w:rPr>
      </w:pPr>
    </w:p>
    <w:p w:rsidR="00932D83" w:rsidRPr="007F723F" w:rsidRDefault="00932D83" w:rsidP="007F723F">
      <w:pPr>
        <w:jc w:val="center"/>
        <w:rPr>
          <w:rFonts w:ascii="Palatino Linotype" w:hAnsi="Palatino Linotype"/>
          <w:b/>
          <w:iCs/>
          <w:sz w:val="28"/>
          <w:szCs w:val="24"/>
        </w:rPr>
      </w:pPr>
      <w:r w:rsidRPr="007F723F">
        <w:rPr>
          <w:rFonts w:ascii="Palatino Linotype" w:hAnsi="Palatino Linotype"/>
          <w:b/>
          <w:iCs/>
          <w:sz w:val="28"/>
          <w:szCs w:val="24"/>
        </w:rPr>
        <w:lastRenderedPageBreak/>
        <w:t>Role description</w:t>
      </w:r>
    </w:p>
    <w:p w:rsidR="00932D83" w:rsidRPr="00131772" w:rsidRDefault="007F723F" w:rsidP="00932D83">
      <w:pPr>
        <w:pStyle w:val="ListParagraph"/>
        <w:numPr>
          <w:ilvl w:val="0"/>
          <w:numId w:val="1"/>
        </w:numPr>
        <w:rPr>
          <w:rFonts w:ascii="Palatino Linotype" w:hAnsi="Palatino Linotype"/>
          <w:iCs/>
          <w:sz w:val="24"/>
          <w:szCs w:val="24"/>
        </w:rPr>
      </w:pPr>
      <w:r w:rsidRPr="007F723F">
        <w:rPr>
          <w:rFonts w:ascii="Palatino Linotype" w:hAnsi="Palatino Linotype"/>
          <w:b/>
          <w:iCs/>
          <w:sz w:val="24"/>
          <w:szCs w:val="24"/>
        </w:rPr>
        <w:t xml:space="preserve">Deliver </w:t>
      </w:r>
      <w:r w:rsidR="00932D83" w:rsidRPr="00131772">
        <w:rPr>
          <w:rFonts w:ascii="Palatino Linotype" w:hAnsi="Palatino Linotype"/>
          <w:iCs/>
          <w:sz w:val="24"/>
          <w:szCs w:val="24"/>
        </w:rPr>
        <w:t>Complementary Therapies in a confidential setting(s) providing therapeutic holis</w:t>
      </w:r>
      <w:r w:rsidR="009A4731">
        <w:rPr>
          <w:rFonts w:ascii="Palatino Linotype" w:hAnsi="Palatino Linotype"/>
          <w:iCs/>
          <w:sz w:val="24"/>
          <w:szCs w:val="24"/>
        </w:rPr>
        <w:t xml:space="preserve">tic support for a minimum of </w:t>
      </w:r>
      <w:r w:rsidR="00965D58">
        <w:rPr>
          <w:rFonts w:ascii="Palatino Linotype" w:hAnsi="Palatino Linotype"/>
          <w:iCs/>
          <w:sz w:val="24"/>
          <w:szCs w:val="24"/>
        </w:rPr>
        <w:t>30</w:t>
      </w:r>
      <w:r w:rsidR="00932D83" w:rsidRPr="00131772">
        <w:rPr>
          <w:rFonts w:ascii="Palatino Linotype" w:hAnsi="Palatino Linotype"/>
          <w:iCs/>
          <w:sz w:val="24"/>
          <w:szCs w:val="24"/>
        </w:rPr>
        <w:t xml:space="preserve"> clients </w:t>
      </w:r>
      <w:r w:rsidR="00932D83">
        <w:rPr>
          <w:rFonts w:ascii="Palatino Linotype" w:hAnsi="Palatino Linotype"/>
          <w:iCs/>
          <w:sz w:val="24"/>
          <w:szCs w:val="24"/>
        </w:rPr>
        <w:t xml:space="preserve">(approx. </w:t>
      </w:r>
      <w:r w:rsidR="00965D58">
        <w:rPr>
          <w:rFonts w:ascii="Palatino Linotype" w:hAnsi="Palatino Linotype"/>
          <w:iCs/>
          <w:sz w:val="24"/>
          <w:szCs w:val="24"/>
        </w:rPr>
        <w:t>6</w:t>
      </w:r>
      <w:r w:rsidR="00932D83">
        <w:rPr>
          <w:rFonts w:ascii="Palatino Linotype" w:hAnsi="Palatino Linotype"/>
          <w:iCs/>
          <w:sz w:val="24"/>
          <w:szCs w:val="24"/>
        </w:rPr>
        <w:t xml:space="preserve"> sessions each) </w:t>
      </w:r>
      <w:r w:rsidR="00981F2F">
        <w:rPr>
          <w:rFonts w:ascii="Palatino Linotype" w:hAnsi="Palatino Linotype"/>
          <w:iCs/>
          <w:sz w:val="24"/>
          <w:szCs w:val="24"/>
        </w:rPr>
        <w:t xml:space="preserve">Per year </w:t>
      </w:r>
      <w:r w:rsidR="00932D83" w:rsidRPr="00131772">
        <w:rPr>
          <w:rFonts w:ascii="Palatino Linotype" w:hAnsi="Palatino Linotype"/>
          <w:iCs/>
          <w:sz w:val="24"/>
          <w:szCs w:val="24"/>
        </w:rPr>
        <w:t xml:space="preserve">who have experienced trauma as a result of the ‘Troubles’ </w:t>
      </w:r>
    </w:p>
    <w:p w:rsidR="00932D83" w:rsidRPr="00131772" w:rsidRDefault="009A4731" w:rsidP="007F723F">
      <w:pPr>
        <w:pStyle w:val="ListParagraph"/>
        <w:spacing w:after="0"/>
        <w:rPr>
          <w:rFonts w:ascii="Palatino Linotype" w:hAnsi="Palatino Linotype"/>
          <w:iCs/>
          <w:sz w:val="24"/>
          <w:szCs w:val="24"/>
        </w:rPr>
      </w:pPr>
      <w:r>
        <w:rPr>
          <w:rFonts w:ascii="Palatino Linotype" w:hAnsi="Palatino Linotype"/>
          <w:iCs/>
          <w:sz w:val="24"/>
          <w:szCs w:val="24"/>
        </w:rPr>
        <w:t xml:space="preserve">To ensure maximum service delivery therapies must be </w:t>
      </w:r>
      <w:r w:rsidR="00D95A49">
        <w:rPr>
          <w:rFonts w:ascii="Palatino Linotype" w:hAnsi="Palatino Linotype"/>
          <w:iCs/>
          <w:sz w:val="24"/>
          <w:szCs w:val="24"/>
        </w:rPr>
        <w:t>available for</w:t>
      </w:r>
      <w:r>
        <w:rPr>
          <w:rFonts w:ascii="Palatino Linotype" w:hAnsi="Palatino Linotype"/>
          <w:iCs/>
          <w:sz w:val="24"/>
          <w:szCs w:val="24"/>
        </w:rPr>
        <w:t xml:space="preserve"> members from Tuesday–Saturday preferably in our therapy suite.  </w:t>
      </w:r>
    </w:p>
    <w:p w:rsidR="00932D83" w:rsidRPr="009A4731" w:rsidRDefault="009A4731" w:rsidP="009A4731">
      <w:pPr>
        <w:pStyle w:val="ListParagraph"/>
        <w:spacing w:after="0"/>
        <w:rPr>
          <w:rFonts w:ascii="Palatino Linotype" w:hAnsi="Palatino Linotype"/>
          <w:iCs/>
          <w:sz w:val="24"/>
          <w:szCs w:val="24"/>
        </w:rPr>
      </w:pPr>
      <w:r>
        <w:rPr>
          <w:rFonts w:ascii="Palatino Linotype" w:hAnsi="Palatino Linotype"/>
          <w:iCs/>
          <w:sz w:val="24"/>
          <w:szCs w:val="24"/>
        </w:rPr>
        <w:t xml:space="preserve">Approximate days/times </w:t>
      </w:r>
      <w:r w:rsidR="00932D83" w:rsidRPr="00131772">
        <w:rPr>
          <w:rFonts w:ascii="Palatino Linotype" w:hAnsi="Palatino Linotype"/>
          <w:iCs/>
          <w:sz w:val="24"/>
          <w:szCs w:val="24"/>
        </w:rPr>
        <w:t>Tu</w:t>
      </w:r>
      <w:r w:rsidR="00D95A49">
        <w:rPr>
          <w:rFonts w:ascii="Palatino Linotype" w:hAnsi="Palatino Linotype"/>
          <w:iCs/>
          <w:sz w:val="24"/>
          <w:szCs w:val="24"/>
        </w:rPr>
        <w:t>esday – Thursday 10:00 – 16:00 p</w:t>
      </w:r>
      <w:r w:rsidR="00932D83" w:rsidRPr="00131772">
        <w:rPr>
          <w:rFonts w:ascii="Palatino Linotype" w:hAnsi="Palatino Linotype"/>
          <w:iCs/>
          <w:sz w:val="24"/>
          <w:szCs w:val="24"/>
        </w:rPr>
        <w:t xml:space="preserve">m </w:t>
      </w:r>
      <w:r w:rsidR="0098465D">
        <w:rPr>
          <w:rFonts w:ascii="Palatino Linotype" w:hAnsi="Palatino Linotype"/>
          <w:iCs/>
          <w:sz w:val="24"/>
          <w:szCs w:val="24"/>
        </w:rPr>
        <w:t xml:space="preserve">at our offices </w:t>
      </w:r>
    </w:p>
    <w:p w:rsidR="00932D83" w:rsidRDefault="00932D83" w:rsidP="007F723F">
      <w:pPr>
        <w:pStyle w:val="ListParagraph"/>
        <w:spacing w:after="0"/>
        <w:rPr>
          <w:rFonts w:ascii="Palatino Linotype" w:hAnsi="Palatino Linotype"/>
          <w:iCs/>
          <w:sz w:val="24"/>
          <w:szCs w:val="24"/>
        </w:rPr>
      </w:pPr>
      <w:r w:rsidRPr="00131772">
        <w:rPr>
          <w:rFonts w:ascii="Palatino Linotype" w:hAnsi="Palatino Linotype"/>
          <w:iCs/>
          <w:sz w:val="24"/>
          <w:szCs w:val="24"/>
        </w:rPr>
        <w:t>Tuesday-</w:t>
      </w:r>
      <w:r w:rsidR="0098465D" w:rsidRPr="00131772">
        <w:rPr>
          <w:rFonts w:ascii="Palatino Linotype" w:hAnsi="Palatino Linotype"/>
          <w:iCs/>
          <w:sz w:val="24"/>
          <w:szCs w:val="24"/>
        </w:rPr>
        <w:t>Saturday Provider</w:t>
      </w:r>
      <w:r w:rsidRPr="00131772">
        <w:rPr>
          <w:rFonts w:ascii="Palatino Linotype" w:hAnsi="Palatino Linotype"/>
          <w:iCs/>
          <w:sz w:val="24"/>
          <w:szCs w:val="24"/>
        </w:rPr>
        <w:t>(s) therapy establishment</w:t>
      </w:r>
      <w:r w:rsidR="009A4731">
        <w:rPr>
          <w:rFonts w:ascii="Palatino Linotype" w:hAnsi="Palatino Linotype"/>
          <w:iCs/>
          <w:sz w:val="24"/>
          <w:szCs w:val="24"/>
        </w:rPr>
        <w:t xml:space="preserve">. This can be negotiated with the successful practitioner. </w:t>
      </w:r>
    </w:p>
    <w:p w:rsidR="007F723F" w:rsidRPr="007F723F" w:rsidRDefault="007F723F" w:rsidP="007F723F">
      <w:pPr>
        <w:spacing w:after="0"/>
        <w:rPr>
          <w:rFonts w:ascii="Palatino Linotype" w:hAnsi="Palatino Linotype"/>
          <w:iCs/>
          <w:sz w:val="24"/>
          <w:szCs w:val="24"/>
        </w:rPr>
      </w:pPr>
    </w:p>
    <w:p w:rsidR="005A42CF" w:rsidRPr="005A42CF" w:rsidRDefault="00D95A49" w:rsidP="005A42CF">
      <w:pPr>
        <w:pStyle w:val="ListParagraph"/>
        <w:numPr>
          <w:ilvl w:val="0"/>
          <w:numId w:val="1"/>
        </w:numPr>
        <w:spacing w:after="0"/>
        <w:rPr>
          <w:rFonts w:ascii="Palatino Linotype" w:hAnsi="Palatino Linotype"/>
          <w:iCs/>
          <w:sz w:val="24"/>
          <w:szCs w:val="24"/>
        </w:rPr>
      </w:pPr>
      <w:r w:rsidRPr="007F723F">
        <w:rPr>
          <w:rFonts w:ascii="Palatino Linotype" w:hAnsi="Palatino Linotype"/>
          <w:b/>
          <w:iCs/>
          <w:sz w:val="24"/>
          <w:szCs w:val="24"/>
        </w:rPr>
        <w:t>Consult:</w:t>
      </w:r>
      <w:r w:rsidR="007F723F">
        <w:rPr>
          <w:rFonts w:ascii="Palatino Linotype" w:hAnsi="Palatino Linotype"/>
          <w:iCs/>
          <w:sz w:val="24"/>
          <w:szCs w:val="24"/>
        </w:rPr>
        <w:t xml:space="preserve"> </w:t>
      </w:r>
      <w:r w:rsidR="005A42CF">
        <w:rPr>
          <w:rFonts w:ascii="Palatino Linotype" w:hAnsi="Palatino Linotype"/>
          <w:iCs/>
          <w:sz w:val="24"/>
          <w:szCs w:val="24"/>
        </w:rPr>
        <w:t>Practitioner must conduct a</w:t>
      </w:r>
      <w:r w:rsidR="005A42CF" w:rsidRPr="005A42CF">
        <w:rPr>
          <w:rFonts w:ascii="Palatino Linotype" w:hAnsi="Palatino Linotype"/>
          <w:iCs/>
          <w:sz w:val="24"/>
          <w:szCs w:val="24"/>
        </w:rPr>
        <w:t xml:space="preserve"> full consultation is carried out, by the practitioner providing the treatment, in a manner that is relevant to the client.</w:t>
      </w:r>
      <w:r w:rsidR="005A42CF">
        <w:rPr>
          <w:rFonts w:ascii="Palatino Linotype" w:hAnsi="Palatino Linotype"/>
          <w:iCs/>
          <w:sz w:val="24"/>
          <w:szCs w:val="24"/>
        </w:rPr>
        <w:t xml:space="preserve"> </w:t>
      </w:r>
      <w:r w:rsidR="005A42CF" w:rsidRPr="005A42CF">
        <w:rPr>
          <w:rFonts w:ascii="Palatino Linotype" w:hAnsi="Palatino Linotype"/>
          <w:iCs/>
          <w:sz w:val="24"/>
          <w:szCs w:val="24"/>
        </w:rPr>
        <w:t>A full written consultation must be carried out for all service users prior  to treatment, in line with guidance from the Relevant</w:t>
      </w:r>
      <w:r w:rsidR="005A42CF">
        <w:rPr>
          <w:rFonts w:ascii="Palatino Linotype" w:hAnsi="Palatino Linotype"/>
          <w:iCs/>
          <w:sz w:val="24"/>
          <w:szCs w:val="24"/>
        </w:rPr>
        <w:t xml:space="preserve"> </w:t>
      </w:r>
      <w:r w:rsidR="005A42CF" w:rsidRPr="005A42CF">
        <w:rPr>
          <w:rFonts w:ascii="Palatino Linotype" w:hAnsi="Palatino Linotype"/>
          <w:iCs/>
          <w:sz w:val="24"/>
          <w:szCs w:val="24"/>
        </w:rPr>
        <w:t>Professional Body</w:t>
      </w:r>
      <w:r w:rsidR="005A42CF">
        <w:rPr>
          <w:rFonts w:ascii="Palatino Linotype" w:hAnsi="Palatino Linotype"/>
          <w:iCs/>
          <w:sz w:val="24"/>
          <w:szCs w:val="24"/>
        </w:rPr>
        <w:t xml:space="preserve"> </w:t>
      </w:r>
      <w:r w:rsidR="005A42CF" w:rsidRPr="005A42CF">
        <w:rPr>
          <w:rFonts w:ascii="Palatino Linotype" w:hAnsi="Palatino Linotype"/>
          <w:iCs/>
          <w:sz w:val="24"/>
          <w:szCs w:val="24"/>
        </w:rPr>
        <w:t>Practitioners should use the MYMOP</w:t>
      </w:r>
      <w:r w:rsidR="005A42CF">
        <w:rPr>
          <w:rFonts w:ascii="Palatino Linotype" w:hAnsi="Palatino Linotype"/>
          <w:iCs/>
          <w:sz w:val="24"/>
          <w:szCs w:val="24"/>
        </w:rPr>
        <w:t xml:space="preserve"> </w:t>
      </w:r>
      <w:r w:rsidR="005A42CF" w:rsidRPr="005A42CF">
        <w:rPr>
          <w:rFonts w:ascii="Palatino Linotype" w:hAnsi="Palatino Linotype"/>
          <w:iCs/>
          <w:sz w:val="24"/>
          <w:szCs w:val="24"/>
        </w:rPr>
        <w:t>assessment tool for monitoring and</w:t>
      </w:r>
    </w:p>
    <w:p w:rsidR="005A42CF" w:rsidRDefault="005A42CF" w:rsidP="005A42CF">
      <w:pPr>
        <w:pStyle w:val="ListParagraph"/>
        <w:spacing w:after="0"/>
        <w:rPr>
          <w:rFonts w:ascii="Palatino Linotype" w:hAnsi="Palatino Linotype"/>
          <w:iCs/>
          <w:sz w:val="24"/>
          <w:szCs w:val="24"/>
        </w:rPr>
      </w:pPr>
      <w:proofErr w:type="gramStart"/>
      <w:r w:rsidRPr="005A42CF">
        <w:rPr>
          <w:rFonts w:ascii="Palatino Linotype" w:hAnsi="Palatino Linotype"/>
          <w:iCs/>
          <w:sz w:val="24"/>
          <w:szCs w:val="24"/>
        </w:rPr>
        <w:t>evaluation</w:t>
      </w:r>
      <w:proofErr w:type="gramEnd"/>
      <w:r w:rsidRPr="005A42CF">
        <w:rPr>
          <w:rFonts w:ascii="Palatino Linotype" w:hAnsi="Palatino Linotype"/>
          <w:iCs/>
          <w:sz w:val="24"/>
          <w:szCs w:val="24"/>
        </w:rPr>
        <w:t xml:space="preserve"> as outlined in the VSS </w:t>
      </w:r>
      <w:r>
        <w:rPr>
          <w:rFonts w:ascii="Palatino Linotype" w:hAnsi="Palatino Linotype"/>
          <w:iCs/>
          <w:sz w:val="24"/>
          <w:szCs w:val="24"/>
        </w:rPr>
        <w:t xml:space="preserve">&amp; </w:t>
      </w:r>
      <w:r w:rsidR="00D33C1C">
        <w:rPr>
          <w:rFonts w:ascii="Palatino Linotype" w:hAnsi="Palatino Linotype"/>
          <w:iCs/>
          <w:sz w:val="24"/>
          <w:szCs w:val="24"/>
        </w:rPr>
        <w:t>Castlehill Foundation</w:t>
      </w:r>
      <w:r>
        <w:rPr>
          <w:rFonts w:ascii="Palatino Linotype" w:hAnsi="Palatino Linotype"/>
          <w:iCs/>
          <w:sz w:val="24"/>
          <w:szCs w:val="24"/>
        </w:rPr>
        <w:t xml:space="preserve"> </w:t>
      </w:r>
      <w:r w:rsidRPr="005A42CF">
        <w:rPr>
          <w:rFonts w:ascii="Palatino Linotype" w:hAnsi="Palatino Linotype"/>
          <w:iCs/>
          <w:sz w:val="24"/>
          <w:szCs w:val="24"/>
        </w:rPr>
        <w:t>operational manual.</w:t>
      </w:r>
    </w:p>
    <w:p w:rsidR="007F723F" w:rsidRPr="00131772" w:rsidRDefault="007F723F" w:rsidP="005A42CF">
      <w:pPr>
        <w:pStyle w:val="ListParagraph"/>
        <w:spacing w:after="0"/>
        <w:rPr>
          <w:rFonts w:ascii="Palatino Linotype" w:hAnsi="Palatino Linotype"/>
          <w:iCs/>
          <w:sz w:val="24"/>
          <w:szCs w:val="24"/>
        </w:rPr>
      </w:pPr>
    </w:p>
    <w:p w:rsidR="00932D83" w:rsidRDefault="00932D83" w:rsidP="00932D83">
      <w:pPr>
        <w:pStyle w:val="ListParagraph"/>
        <w:numPr>
          <w:ilvl w:val="0"/>
          <w:numId w:val="1"/>
        </w:numPr>
        <w:rPr>
          <w:rFonts w:ascii="Palatino Linotype" w:hAnsi="Palatino Linotype"/>
          <w:iCs/>
          <w:sz w:val="24"/>
          <w:szCs w:val="24"/>
        </w:rPr>
      </w:pPr>
      <w:r w:rsidRPr="007F723F">
        <w:rPr>
          <w:rFonts w:ascii="Palatino Linotype" w:hAnsi="Palatino Linotype"/>
          <w:b/>
          <w:iCs/>
          <w:sz w:val="24"/>
          <w:szCs w:val="24"/>
        </w:rPr>
        <w:t>Administer</w:t>
      </w:r>
      <w:r>
        <w:rPr>
          <w:rFonts w:ascii="Palatino Linotype" w:hAnsi="Palatino Linotype"/>
          <w:iCs/>
          <w:sz w:val="24"/>
          <w:szCs w:val="24"/>
        </w:rPr>
        <w:t xml:space="preserve"> </w:t>
      </w:r>
      <w:r w:rsidRPr="00131772">
        <w:rPr>
          <w:rFonts w:ascii="Palatino Linotype" w:hAnsi="Palatino Linotype"/>
          <w:iCs/>
          <w:sz w:val="24"/>
          <w:szCs w:val="24"/>
        </w:rPr>
        <w:t>Comple</w:t>
      </w:r>
      <w:r>
        <w:rPr>
          <w:rFonts w:ascii="Palatino Linotype" w:hAnsi="Palatino Linotype"/>
          <w:iCs/>
          <w:sz w:val="24"/>
          <w:szCs w:val="24"/>
        </w:rPr>
        <w:t>mentary Therapies monitoring</w:t>
      </w:r>
      <w:r w:rsidRPr="00131772">
        <w:rPr>
          <w:rFonts w:ascii="Palatino Linotype" w:hAnsi="Palatino Linotype"/>
          <w:iCs/>
          <w:sz w:val="24"/>
          <w:szCs w:val="24"/>
        </w:rPr>
        <w:t xml:space="preserve"> and evaluation </w:t>
      </w:r>
      <w:r>
        <w:rPr>
          <w:rFonts w:ascii="Palatino Linotype" w:hAnsi="Palatino Linotype"/>
          <w:iCs/>
          <w:sz w:val="24"/>
          <w:szCs w:val="24"/>
        </w:rPr>
        <w:t xml:space="preserve">tools </w:t>
      </w:r>
      <w:r w:rsidRPr="00131772">
        <w:rPr>
          <w:rFonts w:ascii="Palatino Linotype" w:hAnsi="Palatino Linotype"/>
          <w:iCs/>
          <w:sz w:val="24"/>
          <w:szCs w:val="24"/>
        </w:rPr>
        <w:t>(MYMOP</w:t>
      </w:r>
      <w:r>
        <w:rPr>
          <w:rFonts w:ascii="Palatino Linotype" w:hAnsi="Palatino Linotype"/>
          <w:iCs/>
          <w:sz w:val="24"/>
          <w:szCs w:val="24"/>
        </w:rPr>
        <w:t xml:space="preserve">, WEMWBS, WSAS, </w:t>
      </w:r>
      <w:proofErr w:type="gramStart"/>
      <w:r>
        <w:rPr>
          <w:rFonts w:ascii="Palatino Linotype" w:hAnsi="Palatino Linotype"/>
          <w:iCs/>
          <w:sz w:val="24"/>
          <w:szCs w:val="24"/>
        </w:rPr>
        <w:t>TAKE</w:t>
      </w:r>
      <w:proofErr w:type="gramEnd"/>
      <w:r>
        <w:rPr>
          <w:rFonts w:ascii="Palatino Linotype" w:hAnsi="Palatino Linotype"/>
          <w:iCs/>
          <w:sz w:val="24"/>
          <w:szCs w:val="24"/>
        </w:rPr>
        <w:t xml:space="preserve"> 5) to </w:t>
      </w:r>
      <w:r w:rsidR="003A6E5A">
        <w:rPr>
          <w:rFonts w:ascii="Palatino Linotype" w:hAnsi="Palatino Linotype"/>
          <w:iCs/>
          <w:sz w:val="24"/>
          <w:szCs w:val="24"/>
        </w:rPr>
        <w:t>service clients ensuring</w:t>
      </w:r>
      <w:r>
        <w:rPr>
          <w:rFonts w:ascii="Palatino Linotype" w:hAnsi="Palatino Linotype"/>
          <w:iCs/>
          <w:sz w:val="24"/>
          <w:szCs w:val="24"/>
        </w:rPr>
        <w:t xml:space="preserve"> </w:t>
      </w:r>
      <w:r w:rsidRPr="00131772">
        <w:rPr>
          <w:rFonts w:ascii="Palatino Linotype" w:hAnsi="Palatino Linotype"/>
          <w:iCs/>
          <w:sz w:val="24"/>
          <w:szCs w:val="24"/>
        </w:rPr>
        <w:t xml:space="preserve">effective </w:t>
      </w:r>
      <w:r>
        <w:rPr>
          <w:rFonts w:ascii="Palatino Linotype" w:hAnsi="Palatino Linotype"/>
          <w:iCs/>
          <w:sz w:val="24"/>
          <w:szCs w:val="24"/>
        </w:rPr>
        <w:t xml:space="preserve">monitoring and evaluation of this service. </w:t>
      </w:r>
      <w:r w:rsidRPr="00131772">
        <w:rPr>
          <w:rFonts w:ascii="Palatino Linotype" w:hAnsi="Palatino Linotype"/>
          <w:iCs/>
          <w:sz w:val="24"/>
          <w:szCs w:val="24"/>
        </w:rPr>
        <w:t>(</w:t>
      </w:r>
      <w:r w:rsidR="007F723F">
        <w:rPr>
          <w:rFonts w:ascii="Palatino Linotype" w:hAnsi="Palatino Linotype"/>
          <w:iCs/>
          <w:sz w:val="24"/>
          <w:szCs w:val="24"/>
        </w:rPr>
        <w:t xml:space="preserve">If not already obtained </w:t>
      </w:r>
      <w:r w:rsidRPr="00131772">
        <w:rPr>
          <w:rFonts w:ascii="Palatino Linotype" w:hAnsi="Palatino Linotype"/>
          <w:iCs/>
          <w:sz w:val="24"/>
          <w:szCs w:val="24"/>
        </w:rPr>
        <w:t>templates</w:t>
      </w:r>
      <w:r w:rsidR="003A6E5A">
        <w:rPr>
          <w:rFonts w:ascii="Palatino Linotype" w:hAnsi="Palatino Linotype"/>
          <w:iCs/>
          <w:sz w:val="24"/>
          <w:szCs w:val="24"/>
        </w:rPr>
        <w:t>/ training</w:t>
      </w:r>
      <w:r w:rsidRPr="00131772">
        <w:rPr>
          <w:rFonts w:ascii="Palatino Linotype" w:hAnsi="Palatino Linotype"/>
          <w:iCs/>
          <w:sz w:val="24"/>
          <w:szCs w:val="24"/>
        </w:rPr>
        <w:t xml:space="preserve"> will be provided by the </w:t>
      </w:r>
      <w:r w:rsidR="00D33C1C">
        <w:rPr>
          <w:rFonts w:ascii="Palatino Linotype" w:hAnsi="Palatino Linotype"/>
          <w:iCs/>
          <w:sz w:val="24"/>
          <w:szCs w:val="24"/>
        </w:rPr>
        <w:t>Castlehill Foundation</w:t>
      </w:r>
      <w:r w:rsidRPr="00131772">
        <w:rPr>
          <w:rFonts w:ascii="Palatino Linotype" w:hAnsi="Palatino Linotype"/>
          <w:iCs/>
          <w:sz w:val="24"/>
          <w:szCs w:val="24"/>
        </w:rPr>
        <w:t>).</w:t>
      </w:r>
    </w:p>
    <w:p w:rsidR="007F723F" w:rsidRDefault="007F723F" w:rsidP="007F723F">
      <w:pPr>
        <w:pStyle w:val="ListParagraph"/>
        <w:rPr>
          <w:rFonts w:ascii="Palatino Linotype" w:hAnsi="Palatino Linotype"/>
          <w:iCs/>
          <w:sz w:val="24"/>
          <w:szCs w:val="24"/>
        </w:rPr>
      </w:pPr>
    </w:p>
    <w:p w:rsidR="007F723F" w:rsidRDefault="00D95A49" w:rsidP="00D33C1C">
      <w:pPr>
        <w:pStyle w:val="ListParagraph"/>
        <w:numPr>
          <w:ilvl w:val="0"/>
          <w:numId w:val="1"/>
        </w:numPr>
        <w:rPr>
          <w:rFonts w:ascii="Palatino Linotype" w:hAnsi="Palatino Linotype"/>
          <w:iCs/>
          <w:sz w:val="24"/>
          <w:szCs w:val="24"/>
        </w:rPr>
      </w:pPr>
      <w:r w:rsidRPr="007F723F">
        <w:rPr>
          <w:rFonts w:ascii="Palatino Linotype" w:hAnsi="Palatino Linotype"/>
          <w:b/>
          <w:iCs/>
          <w:sz w:val="24"/>
          <w:szCs w:val="24"/>
        </w:rPr>
        <w:t>Inform:</w:t>
      </w:r>
      <w:r w:rsidR="007F723F" w:rsidRPr="007F723F">
        <w:rPr>
          <w:rFonts w:ascii="Palatino Linotype" w:hAnsi="Palatino Linotype"/>
          <w:b/>
          <w:iCs/>
          <w:sz w:val="24"/>
          <w:szCs w:val="24"/>
        </w:rPr>
        <w:t xml:space="preserve"> </w:t>
      </w:r>
      <w:r w:rsidR="007F723F" w:rsidRPr="007F723F">
        <w:rPr>
          <w:rFonts w:ascii="Palatino Linotype" w:hAnsi="Palatino Linotype"/>
          <w:iCs/>
          <w:sz w:val="24"/>
          <w:szCs w:val="24"/>
        </w:rPr>
        <w:t>Practitioner</w:t>
      </w:r>
      <w:r w:rsidR="007F723F">
        <w:rPr>
          <w:rFonts w:ascii="Palatino Linotype" w:hAnsi="Palatino Linotype"/>
          <w:iCs/>
          <w:sz w:val="24"/>
          <w:szCs w:val="24"/>
        </w:rPr>
        <w:t>s must</w:t>
      </w:r>
      <w:r w:rsidR="007F723F" w:rsidRPr="007F723F">
        <w:rPr>
          <w:rFonts w:ascii="Palatino Linotype" w:hAnsi="Palatino Linotype"/>
          <w:iCs/>
          <w:sz w:val="24"/>
          <w:szCs w:val="24"/>
        </w:rPr>
        <w:t xml:space="preserve"> inform all</w:t>
      </w:r>
      <w:r w:rsidR="007F723F">
        <w:rPr>
          <w:rFonts w:ascii="Palatino Linotype" w:hAnsi="Palatino Linotype"/>
          <w:b/>
          <w:iCs/>
          <w:sz w:val="24"/>
          <w:szCs w:val="24"/>
        </w:rPr>
        <w:t xml:space="preserve"> </w:t>
      </w:r>
      <w:r w:rsidR="007F723F">
        <w:rPr>
          <w:rFonts w:ascii="Palatino Linotype" w:hAnsi="Palatino Linotype"/>
          <w:iCs/>
          <w:sz w:val="24"/>
          <w:szCs w:val="24"/>
        </w:rPr>
        <w:t>Service users</w:t>
      </w:r>
      <w:r w:rsidR="007F723F" w:rsidRPr="007F723F">
        <w:rPr>
          <w:rFonts w:ascii="Palatino Linotype" w:hAnsi="Palatino Linotype"/>
          <w:iCs/>
          <w:sz w:val="24"/>
          <w:szCs w:val="24"/>
        </w:rPr>
        <w:t xml:space="preserve"> about the therapy, what it entails </w:t>
      </w:r>
      <w:r w:rsidR="007F723F">
        <w:rPr>
          <w:rFonts w:ascii="Palatino Linotype" w:hAnsi="Palatino Linotype"/>
          <w:iCs/>
          <w:sz w:val="24"/>
          <w:szCs w:val="24"/>
        </w:rPr>
        <w:t xml:space="preserve">potential risks/benefits </w:t>
      </w:r>
      <w:r w:rsidR="007F723F" w:rsidRPr="007F723F">
        <w:rPr>
          <w:rFonts w:ascii="Palatino Linotype" w:hAnsi="Palatino Linotype"/>
          <w:iCs/>
          <w:sz w:val="24"/>
          <w:szCs w:val="24"/>
        </w:rPr>
        <w:t>and its</w:t>
      </w:r>
      <w:r w:rsidR="007F723F">
        <w:rPr>
          <w:rFonts w:ascii="Palatino Linotype" w:hAnsi="Palatino Linotype"/>
          <w:iCs/>
          <w:sz w:val="24"/>
          <w:szCs w:val="24"/>
        </w:rPr>
        <w:t xml:space="preserve"> </w:t>
      </w:r>
      <w:r w:rsidR="007F723F" w:rsidRPr="007F723F">
        <w:rPr>
          <w:rFonts w:ascii="Palatino Linotype" w:hAnsi="Palatino Linotype"/>
          <w:iCs/>
          <w:sz w:val="24"/>
          <w:szCs w:val="24"/>
        </w:rPr>
        <w:t>purpose.</w:t>
      </w:r>
    </w:p>
    <w:p w:rsidR="00D33C1C" w:rsidRPr="00D33C1C" w:rsidRDefault="00D33C1C" w:rsidP="00D33C1C">
      <w:pPr>
        <w:rPr>
          <w:rFonts w:ascii="Palatino Linotype" w:hAnsi="Palatino Linotype"/>
          <w:iCs/>
          <w:sz w:val="24"/>
          <w:szCs w:val="24"/>
        </w:rPr>
      </w:pPr>
    </w:p>
    <w:p w:rsidR="007F723F" w:rsidRDefault="00D95A49" w:rsidP="007F723F">
      <w:pPr>
        <w:pStyle w:val="ListParagraph"/>
        <w:numPr>
          <w:ilvl w:val="0"/>
          <w:numId w:val="1"/>
        </w:numPr>
        <w:rPr>
          <w:rFonts w:ascii="Palatino Linotype" w:hAnsi="Palatino Linotype"/>
          <w:iCs/>
          <w:sz w:val="24"/>
          <w:szCs w:val="24"/>
        </w:rPr>
      </w:pPr>
      <w:r>
        <w:rPr>
          <w:rFonts w:ascii="Palatino Linotype" w:hAnsi="Palatino Linotype"/>
          <w:b/>
          <w:iCs/>
          <w:sz w:val="24"/>
          <w:szCs w:val="24"/>
        </w:rPr>
        <w:t>Consent:</w:t>
      </w:r>
      <w:r w:rsidR="007F723F">
        <w:rPr>
          <w:rFonts w:ascii="Palatino Linotype" w:hAnsi="Palatino Linotype"/>
          <w:iCs/>
          <w:sz w:val="24"/>
          <w:szCs w:val="24"/>
        </w:rPr>
        <w:t xml:space="preserve"> </w:t>
      </w:r>
      <w:r w:rsidR="007F723F" w:rsidRPr="007F723F">
        <w:rPr>
          <w:rFonts w:ascii="Palatino Linotype" w:hAnsi="Palatino Linotype"/>
          <w:iCs/>
          <w:sz w:val="24"/>
          <w:szCs w:val="24"/>
        </w:rPr>
        <w:t>Practitioners should follow the correct procedu</w:t>
      </w:r>
      <w:r w:rsidR="00D33C1C">
        <w:rPr>
          <w:rFonts w:ascii="Palatino Linotype" w:hAnsi="Palatino Linotype"/>
          <w:iCs/>
          <w:sz w:val="24"/>
          <w:szCs w:val="24"/>
        </w:rPr>
        <w:t>res to obtain informed consent.</w:t>
      </w:r>
      <w:r w:rsidR="007F723F">
        <w:rPr>
          <w:rFonts w:ascii="Palatino Linotype" w:hAnsi="Palatino Linotype"/>
          <w:iCs/>
          <w:sz w:val="24"/>
          <w:szCs w:val="24"/>
        </w:rPr>
        <w:t xml:space="preserve"> </w:t>
      </w:r>
      <w:r w:rsidR="007F723F" w:rsidRPr="007F723F">
        <w:rPr>
          <w:rFonts w:ascii="Palatino Linotype" w:hAnsi="Palatino Linotype"/>
          <w:iCs/>
          <w:sz w:val="24"/>
          <w:szCs w:val="24"/>
        </w:rPr>
        <w:t>This is to ensure that service users have received and understood the information provided to them about the therapy and have agreed to the therapy.</w:t>
      </w:r>
      <w:r w:rsidR="007F723F">
        <w:rPr>
          <w:rFonts w:ascii="Palatino Linotype" w:hAnsi="Palatino Linotype"/>
          <w:iCs/>
          <w:sz w:val="24"/>
          <w:szCs w:val="24"/>
        </w:rPr>
        <w:t xml:space="preserve"> </w:t>
      </w:r>
    </w:p>
    <w:p w:rsidR="007F723F" w:rsidRPr="007F723F" w:rsidRDefault="007F723F" w:rsidP="007F723F">
      <w:pPr>
        <w:pStyle w:val="ListParagraph"/>
        <w:rPr>
          <w:rFonts w:ascii="Palatino Linotype" w:hAnsi="Palatino Linotype"/>
          <w:iCs/>
          <w:sz w:val="24"/>
          <w:szCs w:val="24"/>
        </w:rPr>
      </w:pPr>
    </w:p>
    <w:p w:rsidR="007F723F" w:rsidRDefault="007F723F" w:rsidP="007F723F">
      <w:pPr>
        <w:pStyle w:val="ListParagraph"/>
        <w:numPr>
          <w:ilvl w:val="0"/>
          <w:numId w:val="1"/>
        </w:numPr>
        <w:rPr>
          <w:rFonts w:ascii="Palatino Linotype" w:hAnsi="Palatino Linotype"/>
          <w:iCs/>
          <w:sz w:val="24"/>
          <w:szCs w:val="24"/>
        </w:rPr>
      </w:pPr>
      <w:r>
        <w:rPr>
          <w:rFonts w:ascii="Palatino Linotype" w:hAnsi="Palatino Linotype"/>
          <w:b/>
          <w:iCs/>
          <w:sz w:val="24"/>
          <w:szCs w:val="24"/>
        </w:rPr>
        <w:t>Risk</w:t>
      </w:r>
      <w:r w:rsidRPr="007F723F">
        <w:rPr>
          <w:rFonts w:ascii="Palatino Linotype" w:hAnsi="Palatino Linotype"/>
          <w:b/>
          <w:iCs/>
          <w:sz w:val="24"/>
          <w:szCs w:val="24"/>
        </w:rPr>
        <w:t>:</w:t>
      </w:r>
      <w:r>
        <w:rPr>
          <w:rFonts w:ascii="Palatino Linotype" w:hAnsi="Palatino Linotype"/>
          <w:iCs/>
          <w:sz w:val="24"/>
          <w:szCs w:val="24"/>
        </w:rPr>
        <w:t xml:space="preserve"> </w:t>
      </w:r>
      <w:r w:rsidRPr="007F723F">
        <w:rPr>
          <w:rFonts w:ascii="Palatino Linotype" w:hAnsi="Palatino Linotype"/>
          <w:iCs/>
          <w:sz w:val="24"/>
          <w:szCs w:val="24"/>
        </w:rPr>
        <w:t>Practitioners</w:t>
      </w:r>
      <w:r>
        <w:rPr>
          <w:rFonts w:ascii="Palatino Linotype" w:hAnsi="Palatino Linotype"/>
          <w:iCs/>
          <w:sz w:val="24"/>
          <w:szCs w:val="24"/>
        </w:rPr>
        <w:t xml:space="preserve"> </w:t>
      </w:r>
      <w:r w:rsidRPr="007F723F">
        <w:rPr>
          <w:rFonts w:ascii="Palatino Linotype" w:hAnsi="Palatino Linotype"/>
          <w:iCs/>
          <w:sz w:val="24"/>
          <w:szCs w:val="24"/>
        </w:rPr>
        <w:t>are aware of risk factors relating to client groups and are competent in responding to risks should they be identified.</w:t>
      </w:r>
      <w:r w:rsidRPr="007F723F">
        <w:rPr>
          <w:rFonts w:ascii="Palatino Linotype" w:hAnsi="Palatino Linotype"/>
          <w:iCs/>
          <w:sz w:val="24"/>
          <w:szCs w:val="24"/>
        </w:rPr>
        <w:tab/>
        <w:t>At times client risk may</w:t>
      </w:r>
      <w:r>
        <w:rPr>
          <w:rFonts w:ascii="Palatino Linotype" w:hAnsi="Palatino Linotype"/>
          <w:iCs/>
          <w:sz w:val="24"/>
          <w:szCs w:val="24"/>
        </w:rPr>
        <w:t xml:space="preserve"> </w:t>
      </w:r>
      <w:r w:rsidRPr="007F723F">
        <w:rPr>
          <w:rFonts w:ascii="Palatino Linotype" w:hAnsi="Palatino Linotype"/>
          <w:iCs/>
          <w:sz w:val="24"/>
          <w:szCs w:val="24"/>
        </w:rPr>
        <w:t xml:space="preserve">escalate, therefore it is essential that all relevant personnel involved in client care have the skills, knowledge and competency to identify and </w:t>
      </w:r>
      <w:r w:rsidRPr="007F723F">
        <w:rPr>
          <w:rFonts w:ascii="Palatino Linotype" w:hAnsi="Palatino Linotype"/>
          <w:iCs/>
          <w:sz w:val="24"/>
          <w:szCs w:val="24"/>
        </w:rPr>
        <w:lastRenderedPageBreak/>
        <w:t>respond appropriately to any risks that arise and can effectively in line with organisations risk management protocols and to make referrals to a relevant professional.</w:t>
      </w:r>
    </w:p>
    <w:p w:rsidR="007F723F" w:rsidRPr="007F723F" w:rsidRDefault="007F723F" w:rsidP="007F723F">
      <w:pPr>
        <w:pStyle w:val="ListParagraph"/>
        <w:rPr>
          <w:rFonts w:ascii="Palatino Linotype" w:hAnsi="Palatino Linotype"/>
          <w:iCs/>
          <w:sz w:val="24"/>
          <w:szCs w:val="24"/>
        </w:rPr>
      </w:pPr>
    </w:p>
    <w:p w:rsidR="0098465D" w:rsidRPr="0098465D" w:rsidRDefault="007F723F" w:rsidP="0098465D">
      <w:pPr>
        <w:pStyle w:val="ListParagraph"/>
        <w:numPr>
          <w:ilvl w:val="0"/>
          <w:numId w:val="1"/>
        </w:numPr>
        <w:rPr>
          <w:rFonts w:ascii="Palatino Linotype" w:hAnsi="Palatino Linotype"/>
          <w:iCs/>
          <w:sz w:val="24"/>
          <w:szCs w:val="24"/>
        </w:rPr>
      </w:pPr>
      <w:r w:rsidRPr="007F723F">
        <w:rPr>
          <w:rFonts w:ascii="Palatino Linotype" w:hAnsi="Palatino Linotype"/>
          <w:b/>
          <w:iCs/>
          <w:sz w:val="24"/>
          <w:szCs w:val="24"/>
        </w:rPr>
        <w:t xml:space="preserve">Health and Safety: </w:t>
      </w:r>
      <w:r w:rsidRPr="007F723F">
        <w:rPr>
          <w:rFonts w:ascii="Palatino Linotype" w:hAnsi="Palatino Linotype"/>
          <w:iCs/>
          <w:sz w:val="24"/>
          <w:szCs w:val="24"/>
        </w:rPr>
        <w:t>Practitioners ensure that equipment and materials meet current Health and Safety requirements</w:t>
      </w:r>
      <w:r w:rsidRPr="007F723F">
        <w:rPr>
          <w:rFonts w:ascii="Palatino Linotype" w:hAnsi="Palatino Linotype"/>
          <w:iCs/>
          <w:sz w:val="24"/>
          <w:szCs w:val="24"/>
        </w:rPr>
        <w:tab/>
      </w:r>
      <w:r w:rsidR="00D95A49" w:rsidRPr="007F723F">
        <w:rPr>
          <w:rFonts w:ascii="Palatino Linotype" w:hAnsi="Palatino Linotype"/>
          <w:iCs/>
          <w:sz w:val="24"/>
          <w:szCs w:val="24"/>
        </w:rPr>
        <w:t>to</w:t>
      </w:r>
      <w:r w:rsidRPr="007F723F">
        <w:rPr>
          <w:rFonts w:ascii="Palatino Linotype" w:hAnsi="Palatino Linotype"/>
          <w:iCs/>
          <w:sz w:val="24"/>
          <w:szCs w:val="24"/>
        </w:rPr>
        <w:t xml:space="preserve"> protect themselves, clients and other practitioners adhere to both legislation and manufacturing instructions and guidelines. This will</w:t>
      </w:r>
      <w:r>
        <w:rPr>
          <w:rFonts w:ascii="Palatino Linotype" w:hAnsi="Palatino Linotype"/>
          <w:iCs/>
          <w:sz w:val="24"/>
          <w:szCs w:val="24"/>
        </w:rPr>
        <w:t xml:space="preserve"> </w:t>
      </w:r>
      <w:r w:rsidRPr="007F723F">
        <w:rPr>
          <w:rFonts w:ascii="Palatino Linotype" w:hAnsi="Palatino Linotype"/>
          <w:iCs/>
          <w:sz w:val="24"/>
          <w:szCs w:val="24"/>
        </w:rPr>
        <w:t xml:space="preserve">include, but not limited to, the </w:t>
      </w:r>
      <w:r w:rsidR="00D95A49" w:rsidRPr="007F723F">
        <w:rPr>
          <w:rFonts w:ascii="Palatino Linotype" w:hAnsi="Palatino Linotype"/>
          <w:iCs/>
          <w:sz w:val="24"/>
          <w:szCs w:val="24"/>
        </w:rPr>
        <w:t>use, maintenance</w:t>
      </w:r>
      <w:r w:rsidRPr="007F723F">
        <w:rPr>
          <w:rFonts w:ascii="Palatino Linotype" w:hAnsi="Palatino Linotype"/>
          <w:iCs/>
          <w:sz w:val="24"/>
          <w:szCs w:val="24"/>
        </w:rPr>
        <w:t>, safety</w:t>
      </w:r>
      <w:r>
        <w:rPr>
          <w:rFonts w:ascii="Palatino Linotype" w:hAnsi="Palatino Linotype"/>
          <w:iCs/>
          <w:sz w:val="24"/>
          <w:szCs w:val="24"/>
        </w:rPr>
        <w:t xml:space="preserve"> </w:t>
      </w:r>
      <w:r w:rsidRPr="007F723F">
        <w:rPr>
          <w:rFonts w:ascii="Palatino Linotype" w:hAnsi="Palatino Linotype"/>
          <w:iCs/>
          <w:sz w:val="24"/>
          <w:szCs w:val="24"/>
        </w:rPr>
        <w:t>testing, storage and</w:t>
      </w:r>
      <w:r>
        <w:rPr>
          <w:rFonts w:ascii="Palatino Linotype" w:hAnsi="Palatino Linotype"/>
          <w:iCs/>
          <w:sz w:val="24"/>
          <w:szCs w:val="24"/>
        </w:rPr>
        <w:t xml:space="preserve"> disposal of any equipment used in service provision: </w:t>
      </w:r>
    </w:p>
    <w:p w:rsidR="0098465D" w:rsidRPr="0098465D" w:rsidRDefault="0098465D" w:rsidP="0098465D">
      <w:pPr>
        <w:pStyle w:val="ListParagraph"/>
        <w:rPr>
          <w:rFonts w:ascii="Palatino Linotype" w:hAnsi="Palatino Linotype"/>
          <w:iCs/>
          <w:sz w:val="24"/>
          <w:szCs w:val="24"/>
        </w:rPr>
      </w:pPr>
    </w:p>
    <w:p w:rsidR="00932D83" w:rsidRPr="0098465D" w:rsidRDefault="0098465D" w:rsidP="0098465D">
      <w:pPr>
        <w:pStyle w:val="ListParagraph"/>
        <w:numPr>
          <w:ilvl w:val="0"/>
          <w:numId w:val="1"/>
        </w:numPr>
        <w:rPr>
          <w:rFonts w:ascii="Palatino Linotype" w:hAnsi="Palatino Linotype"/>
          <w:b/>
          <w:iCs/>
          <w:sz w:val="24"/>
          <w:szCs w:val="24"/>
        </w:rPr>
      </w:pPr>
      <w:r w:rsidRPr="0098465D">
        <w:rPr>
          <w:rFonts w:ascii="Palatino Linotype" w:hAnsi="Palatino Linotype"/>
          <w:b/>
          <w:iCs/>
          <w:sz w:val="24"/>
          <w:szCs w:val="24"/>
        </w:rPr>
        <w:t xml:space="preserve">Working Together </w:t>
      </w:r>
      <w:r w:rsidR="003A6E5A" w:rsidRPr="0098465D">
        <w:rPr>
          <w:rFonts w:ascii="Palatino Linotype" w:hAnsi="Palatino Linotype"/>
          <w:iCs/>
          <w:sz w:val="24"/>
          <w:szCs w:val="24"/>
        </w:rPr>
        <w:t xml:space="preserve">Undertake in partnership with </w:t>
      </w:r>
      <w:r w:rsidR="00965D58">
        <w:rPr>
          <w:rFonts w:ascii="Palatino Linotype" w:hAnsi="Palatino Linotype"/>
          <w:iCs/>
          <w:sz w:val="24"/>
          <w:szCs w:val="24"/>
        </w:rPr>
        <w:t>the Castlehill Foundation</w:t>
      </w:r>
      <w:r w:rsidR="003A6E5A" w:rsidRPr="0098465D">
        <w:rPr>
          <w:rFonts w:ascii="Palatino Linotype" w:hAnsi="Palatino Linotype"/>
          <w:iCs/>
          <w:sz w:val="24"/>
          <w:szCs w:val="24"/>
        </w:rPr>
        <w:t xml:space="preserve"> staff thorough client assessments to risks are identified and the most effective care package is provided</w:t>
      </w:r>
      <w:r>
        <w:rPr>
          <w:rFonts w:ascii="Palatino Linotype" w:hAnsi="Palatino Linotype"/>
          <w:iCs/>
          <w:sz w:val="24"/>
          <w:szCs w:val="24"/>
        </w:rPr>
        <w:t xml:space="preserve">. </w:t>
      </w:r>
      <w:r w:rsidR="003A6E5A" w:rsidRPr="0098465D">
        <w:rPr>
          <w:rFonts w:ascii="Palatino Linotype" w:hAnsi="Palatino Linotype"/>
          <w:iCs/>
          <w:sz w:val="24"/>
          <w:szCs w:val="24"/>
        </w:rPr>
        <w:t>Onward r</w:t>
      </w:r>
      <w:r w:rsidR="00932D83" w:rsidRPr="0098465D">
        <w:rPr>
          <w:rFonts w:ascii="Palatino Linotype" w:hAnsi="Palatino Linotype"/>
          <w:iCs/>
          <w:sz w:val="24"/>
          <w:szCs w:val="24"/>
        </w:rPr>
        <w:t>efer</w:t>
      </w:r>
      <w:r w:rsidR="003A6E5A" w:rsidRPr="0098465D">
        <w:rPr>
          <w:rFonts w:ascii="Palatino Linotype" w:hAnsi="Palatino Linotype"/>
          <w:iCs/>
          <w:sz w:val="24"/>
          <w:szCs w:val="24"/>
        </w:rPr>
        <w:t xml:space="preserve">ral/signposting of clients </w:t>
      </w:r>
      <w:r w:rsidR="00932D83" w:rsidRPr="0098465D">
        <w:rPr>
          <w:rFonts w:ascii="Palatino Linotype" w:hAnsi="Palatino Linotype"/>
          <w:iCs/>
          <w:sz w:val="24"/>
          <w:szCs w:val="24"/>
        </w:rPr>
        <w:t>to other services within the organization thro</w:t>
      </w:r>
      <w:r w:rsidR="003A6E5A" w:rsidRPr="0098465D">
        <w:rPr>
          <w:rFonts w:ascii="Palatino Linotype" w:hAnsi="Palatino Linotype"/>
          <w:iCs/>
          <w:sz w:val="24"/>
          <w:szCs w:val="24"/>
        </w:rPr>
        <w:t xml:space="preserve">ugh line manager </w:t>
      </w:r>
      <w:r>
        <w:rPr>
          <w:rFonts w:ascii="Palatino Linotype" w:hAnsi="Palatino Linotype"/>
          <w:iCs/>
          <w:sz w:val="24"/>
          <w:szCs w:val="24"/>
        </w:rPr>
        <w:t>.</w:t>
      </w:r>
      <w:r w:rsidR="00932D83" w:rsidRPr="0098465D">
        <w:rPr>
          <w:rFonts w:ascii="Palatino Linotype" w:hAnsi="Palatino Linotype"/>
          <w:iCs/>
          <w:sz w:val="24"/>
          <w:szCs w:val="24"/>
        </w:rPr>
        <w:t xml:space="preserve">To interact with individuals on a one to one </w:t>
      </w:r>
      <w:r w:rsidR="00D95A49" w:rsidRPr="0098465D">
        <w:rPr>
          <w:rFonts w:ascii="Palatino Linotype" w:hAnsi="Palatino Linotype"/>
          <w:iCs/>
          <w:sz w:val="24"/>
          <w:szCs w:val="24"/>
        </w:rPr>
        <w:t>basis. To</w:t>
      </w:r>
      <w:r w:rsidR="00932D83" w:rsidRPr="0098465D">
        <w:rPr>
          <w:rFonts w:ascii="Palatino Linotype" w:hAnsi="Palatino Linotype"/>
          <w:iCs/>
          <w:sz w:val="24"/>
          <w:szCs w:val="24"/>
        </w:rPr>
        <w:t xml:space="preserve"> provide one to one therapeutic support To act as a </w:t>
      </w:r>
      <w:r w:rsidR="003A6E5A" w:rsidRPr="0098465D">
        <w:rPr>
          <w:rFonts w:ascii="Palatino Linotype" w:hAnsi="Palatino Linotype"/>
          <w:iCs/>
          <w:sz w:val="24"/>
          <w:szCs w:val="24"/>
        </w:rPr>
        <w:t xml:space="preserve">therapeutic </w:t>
      </w:r>
      <w:r w:rsidR="00932D83" w:rsidRPr="0098465D">
        <w:rPr>
          <w:rFonts w:ascii="Palatino Linotype" w:hAnsi="Palatino Linotype"/>
          <w:iCs/>
          <w:sz w:val="24"/>
          <w:szCs w:val="24"/>
        </w:rPr>
        <w:t xml:space="preserve">liaison for other </w:t>
      </w:r>
      <w:r w:rsidR="00965D58">
        <w:rPr>
          <w:rFonts w:ascii="Palatino Linotype" w:hAnsi="Palatino Linotype"/>
          <w:iCs/>
          <w:sz w:val="24"/>
          <w:szCs w:val="24"/>
        </w:rPr>
        <w:t>Castlehill Foundation</w:t>
      </w:r>
      <w:r w:rsidR="00932D83" w:rsidRPr="0098465D">
        <w:rPr>
          <w:rFonts w:ascii="Palatino Linotype" w:hAnsi="Palatino Linotype"/>
          <w:iCs/>
          <w:sz w:val="24"/>
          <w:szCs w:val="24"/>
        </w:rPr>
        <w:t xml:space="preserve"> staff To inform individuals about the range of support services offered by the </w:t>
      </w:r>
      <w:r w:rsidR="00965D58">
        <w:rPr>
          <w:rFonts w:ascii="Palatino Linotype" w:hAnsi="Palatino Linotype"/>
          <w:iCs/>
          <w:sz w:val="24"/>
          <w:szCs w:val="24"/>
        </w:rPr>
        <w:t xml:space="preserve">Castlehill Foundation </w:t>
      </w:r>
      <w:r w:rsidR="00932D83" w:rsidRPr="0098465D">
        <w:rPr>
          <w:rFonts w:ascii="Palatino Linotype" w:hAnsi="Palatino Linotype"/>
          <w:iCs/>
          <w:sz w:val="24"/>
          <w:szCs w:val="24"/>
        </w:rPr>
        <w:t xml:space="preserve">to encourage a holistic approach. </w:t>
      </w:r>
    </w:p>
    <w:p w:rsidR="0098465D" w:rsidRDefault="00932D83" w:rsidP="0098465D">
      <w:pPr>
        <w:pStyle w:val="ListParagraph"/>
        <w:rPr>
          <w:rFonts w:ascii="Palatino Linotype" w:hAnsi="Palatino Linotype"/>
          <w:iCs/>
          <w:sz w:val="24"/>
          <w:szCs w:val="24"/>
        </w:rPr>
      </w:pPr>
      <w:r w:rsidRPr="00131772">
        <w:rPr>
          <w:rFonts w:ascii="Palatino Linotype" w:hAnsi="Palatino Linotype"/>
          <w:iCs/>
          <w:sz w:val="24"/>
          <w:szCs w:val="24"/>
        </w:rPr>
        <w:t xml:space="preserve">To work closely with identified </w:t>
      </w:r>
      <w:r w:rsidR="00965D58">
        <w:rPr>
          <w:rFonts w:ascii="Palatino Linotype" w:hAnsi="Palatino Linotype"/>
          <w:iCs/>
          <w:sz w:val="24"/>
          <w:szCs w:val="24"/>
        </w:rPr>
        <w:t>Castlehill Foundation</w:t>
      </w:r>
      <w:r w:rsidRPr="00131772">
        <w:rPr>
          <w:rFonts w:ascii="Palatino Linotype" w:hAnsi="Palatino Linotype"/>
          <w:iCs/>
          <w:sz w:val="24"/>
          <w:szCs w:val="24"/>
        </w:rPr>
        <w:t xml:space="preserve"> staff to ensure that all appropriate procedures and processes are followed.</w:t>
      </w:r>
    </w:p>
    <w:p w:rsidR="0098465D" w:rsidRDefault="0098465D" w:rsidP="0098465D">
      <w:pPr>
        <w:pStyle w:val="ListParagraph"/>
        <w:rPr>
          <w:rFonts w:ascii="Palatino Linotype" w:hAnsi="Palatino Linotype"/>
          <w:iCs/>
          <w:sz w:val="24"/>
          <w:szCs w:val="24"/>
        </w:rPr>
      </w:pPr>
    </w:p>
    <w:p w:rsidR="0098465D" w:rsidRPr="0098465D" w:rsidRDefault="0098465D" w:rsidP="0098465D">
      <w:pPr>
        <w:pStyle w:val="ListParagraph"/>
        <w:rPr>
          <w:rFonts w:ascii="Palatino Linotype" w:hAnsi="Palatino Linotype"/>
          <w:b/>
          <w:iCs/>
          <w:sz w:val="24"/>
          <w:szCs w:val="24"/>
        </w:rPr>
      </w:pPr>
      <w:r w:rsidRPr="0098465D">
        <w:rPr>
          <w:rFonts w:ascii="Palatino Linotype" w:hAnsi="Palatino Linotype"/>
          <w:b/>
          <w:iCs/>
          <w:sz w:val="24"/>
          <w:szCs w:val="24"/>
        </w:rPr>
        <w:t>Management</w:t>
      </w:r>
    </w:p>
    <w:p w:rsidR="00932D83" w:rsidRPr="00131772" w:rsidRDefault="0098465D" w:rsidP="00932D83">
      <w:pPr>
        <w:pStyle w:val="ListParagraph"/>
        <w:numPr>
          <w:ilvl w:val="0"/>
          <w:numId w:val="1"/>
        </w:numPr>
        <w:rPr>
          <w:rFonts w:ascii="Palatino Linotype" w:hAnsi="Palatino Linotype"/>
          <w:iCs/>
          <w:sz w:val="24"/>
          <w:szCs w:val="24"/>
        </w:rPr>
      </w:pPr>
      <w:r>
        <w:rPr>
          <w:rFonts w:ascii="Palatino Linotype" w:hAnsi="Palatino Linotype"/>
          <w:iCs/>
          <w:sz w:val="24"/>
          <w:szCs w:val="24"/>
        </w:rPr>
        <w:t xml:space="preserve">Attend regular </w:t>
      </w:r>
      <w:r w:rsidRPr="00131772">
        <w:rPr>
          <w:rFonts w:ascii="Palatino Linotype" w:hAnsi="Palatino Linotype"/>
          <w:iCs/>
          <w:sz w:val="24"/>
          <w:szCs w:val="24"/>
        </w:rPr>
        <w:t>meeting</w:t>
      </w:r>
      <w:r>
        <w:rPr>
          <w:rFonts w:ascii="Palatino Linotype" w:hAnsi="Palatino Linotype"/>
          <w:iCs/>
          <w:sz w:val="24"/>
          <w:szCs w:val="24"/>
        </w:rPr>
        <w:t>s</w:t>
      </w:r>
      <w:r w:rsidR="00932D83" w:rsidRPr="00131772">
        <w:rPr>
          <w:rFonts w:ascii="Palatino Linotype" w:hAnsi="Palatino Linotype"/>
          <w:iCs/>
          <w:sz w:val="24"/>
          <w:szCs w:val="24"/>
        </w:rPr>
        <w:t xml:space="preserve"> with the </w:t>
      </w:r>
      <w:r>
        <w:rPr>
          <w:rFonts w:ascii="Palatino Linotype" w:hAnsi="Palatino Linotype"/>
          <w:iCs/>
          <w:sz w:val="24"/>
          <w:szCs w:val="24"/>
        </w:rPr>
        <w:t xml:space="preserve">Chief Executive </w:t>
      </w:r>
      <w:r w:rsidR="00932D83" w:rsidRPr="00131772">
        <w:rPr>
          <w:rFonts w:ascii="Palatino Linotype" w:hAnsi="Palatino Linotype"/>
          <w:iCs/>
          <w:sz w:val="24"/>
          <w:szCs w:val="24"/>
        </w:rPr>
        <w:t xml:space="preserve">and/or other relevant staff at the outset of the work and liaise in relation to the timetabling of service delivery. </w:t>
      </w:r>
    </w:p>
    <w:p w:rsidR="00932D83" w:rsidRPr="00131772" w:rsidRDefault="00932D83" w:rsidP="0098465D">
      <w:pPr>
        <w:pStyle w:val="ListParagraph"/>
        <w:rPr>
          <w:rFonts w:ascii="Palatino Linotype" w:hAnsi="Palatino Linotype"/>
          <w:iCs/>
          <w:sz w:val="24"/>
          <w:szCs w:val="24"/>
        </w:rPr>
      </w:pPr>
      <w:r w:rsidRPr="00131772">
        <w:rPr>
          <w:rFonts w:ascii="Palatino Linotype" w:hAnsi="Palatino Linotype"/>
          <w:iCs/>
          <w:sz w:val="24"/>
          <w:szCs w:val="24"/>
        </w:rPr>
        <w:t xml:space="preserve">Liaise with the </w:t>
      </w:r>
      <w:r w:rsidR="00965D58">
        <w:rPr>
          <w:rFonts w:ascii="Palatino Linotype" w:hAnsi="Palatino Linotype"/>
          <w:iCs/>
          <w:sz w:val="24"/>
          <w:szCs w:val="24"/>
        </w:rPr>
        <w:t>Chief Executive</w:t>
      </w:r>
      <w:r w:rsidR="0098465D">
        <w:rPr>
          <w:rFonts w:ascii="Palatino Linotype" w:hAnsi="Palatino Linotype"/>
          <w:iCs/>
          <w:sz w:val="24"/>
          <w:szCs w:val="24"/>
        </w:rPr>
        <w:t xml:space="preserve">/HWB Case Officer </w:t>
      </w:r>
      <w:r w:rsidRPr="00131772">
        <w:rPr>
          <w:rFonts w:ascii="Palatino Linotype" w:hAnsi="Palatino Linotype"/>
          <w:iCs/>
          <w:sz w:val="24"/>
          <w:szCs w:val="24"/>
        </w:rPr>
        <w:t>immediately should a problem arise, relating to the well-being of Victims and Survivors and/or if identified that an individual requires any other support or referral pathway.</w:t>
      </w:r>
    </w:p>
    <w:p w:rsidR="00932D83" w:rsidRPr="0098465D" w:rsidRDefault="00932D83" w:rsidP="0098465D">
      <w:pPr>
        <w:pStyle w:val="ListParagraph"/>
        <w:rPr>
          <w:rFonts w:ascii="Palatino Linotype" w:hAnsi="Palatino Linotype"/>
          <w:iCs/>
          <w:sz w:val="24"/>
          <w:szCs w:val="24"/>
        </w:rPr>
      </w:pPr>
      <w:r w:rsidRPr="0098465D">
        <w:rPr>
          <w:rFonts w:ascii="Palatino Linotype" w:hAnsi="Palatino Linotype"/>
          <w:iCs/>
          <w:sz w:val="24"/>
          <w:szCs w:val="24"/>
        </w:rPr>
        <w:t>Ensure all relevant paperwork is fully and accurately completed and returned to the Director of Services on time.</w:t>
      </w:r>
    </w:p>
    <w:p w:rsidR="00932D83" w:rsidRDefault="00932D83" w:rsidP="0098465D">
      <w:pPr>
        <w:pStyle w:val="ListParagraph"/>
        <w:rPr>
          <w:rFonts w:ascii="Palatino Linotype" w:hAnsi="Palatino Linotype"/>
          <w:iCs/>
          <w:sz w:val="24"/>
          <w:szCs w:val="24"/>
        </w:rPr>
      </w:pPr>
      <w:r w:rsidRPr="00131772">
        <w:rPr>
          <w:rFonts w:ascii="Palatino Linotype" w:hAnsi="Palatino Linotype"/>
          <w:iCs/>
          <w:sz w:val="24"/>
          <w:szCs w:val="24"/>
        </w:rPr>
        <w:t xml:space="preserve">Be prepared to deliver a flexible service for the </w:t>
      </w:r>
      <w:r w:rsidR="00965D58">
        <w:rPr>
          <w:rFonts w:ascii="Palatino Linotype" w:hAnsi="Palatino Linotype"/>
          <w:iCs/>
          <w:sz w:val="24"/>
          <w:szCs w:val="24"/>
        </w:rPr>
        <w:t>Castlehill Foundation</w:t>
      </w:r>
      <w:r w:rsidRPr="00131772">
        <w:rPr>
          <w:rFonts w:ascii="Palatino Linotype" w:hAnsi="Palatino Linotype"/>
          <w:iCs/>
          <w:sz w:val="24"/>
          <w:szCs w:val="24"/>
        </w:rPr>
        <w:t xml:space="preserve"> to enable us to meet the needs of our client base.</w:t>
      </w:r>
    </w:p>
    <w:p w:rsidR="0098465D" w:rsidRPr="00131772" w:rsidRDefault="0098465D" w:rsidP="0098465D">
      <w:pPr>
        <w:pStyle w:val="ListParagraph"/>
        <w:rPr>
          <w:rFonts w:ascii="Palatino Linotype" w:hAnsi="Palatino Linotype"/>
          <w:iCs/>
          <w:sz w:val="24"/>
          <w:szCs w:val="24"/>
        </w:rPr>
      </w:pPr>
    </w:p>
    <w:p w:rsidR="00932D83" w:rsidRPr="00131772" w:rsidRDefault="00932D83" w:rsidP="00932D83">
      <w:pPr>
        <w:rPr>
          <w:rFonts w:ascii="Palatino Linotype" w:hAnsi="Palatino Linotype"/>
          <w:iCs/>
          <w:sz w:val="24"/>
          <w:szCs w:val="24"/>
        </w:rPr>
      </w:pPr>
    </w:p>
    <w:p w:rsidR="00932D83" w:rsidRDefault="00932D83" w:rsidP="00932D83">
      <w:pPr>
        <w:rPr>
          <w:rFonts w:ascii="Palatino Linotype" w:hAnsi="Palatino Linotype"/>
          <w:iCs/>
          <w:sz w:val="24"/>
          <w:szCs w:val="24"/>
        </w:rPr>
      </w:pPr>
    </w:p>
    <w:p w:rsidR="0098465D" w:rsidRPr="00131772" w:rsidRDefault="0098465D" w:rsidP="00932D83">
      <w:pPr>
        <w:rPr>
          <w:rFonts w:ascii="Palatino Linotype" w:hAnsi="Palatino Linotype"/>
          <w:iCs/>
          <w:sz w:val="24"/>
          <w:szCs w:val="24"/>
        </w:rPr>
      </w:pPr>
    </w:p>
    <w:p w:rsidR="00932D83" w:rsidRPr="0098465D" w:rsidRDefault="00932D83" w:rsidP="00932D83">
      <w:pPr>
        <w:rPr>
          <w:rFonts w:ascii="Palatino Linotype" w:hAnsi="Palatino Linotype"/>
          <w:b/>
          <w:iCs/>
          <w:sz w:val="24"/>
          <w:szCs w:val="24"/>
        </w:rPr>
      </w:pPr>
      <w:r w:rsidRPr="0098465D">
        <w:rPr>
          <w:rFonts w:ascii="Palatino Linotype" w:hAnsi="Palatino Linotype"/>
          <w:b/>
          <w:iCs/>
          <w:sz w:val="24"/>
          <w:szCs w:val="24"/>
        </w:rPr>
        <w:t>Essential Criteria</w:t>
      </w:r>
    </w:p>
    <w:p w:rsidR="003A6E5A" w:rsidRPr="003A6E5A" w:rsidRDefault="003A6E5A" w:rsidP="003A6E5A">
      <w:pPr>
        <w:rPr>
          <w:rFonts w:ascii="Palatino Linotype" w:hAnsi="Palatino Linotype"/>
          <w:b/>
          <w:iCs/>
          <w:sz w:val="24"/>
          <w:szCs w:val="24"/>
        </w:rPr>
      </w:pPr>
      <w:r w:rsidRPr="003A6E5A">
        <w:rPr>
          <w:rFonts w:ascii="Palatino Linotype" w:hAnsi="Palatino Linotype"/>
          <w:b/>
          <w:iCs/>
          <w:sz w:val="24"/>
          <w:szCs w:val="24"/>
        </w:rPr>
        <w:t xml:space="preserve">In adherence with </w:t>
      </w:r>
      <w:r>
        <w:rPr>
          <w:rFonts w:ascii="Palatino Linotype" w:hAnsi="Palatino Linotype"/>
          <w:b/>
          <w:iCs/>
          <w:sz w:val="24"/>
          <w:szCs w:val="24"/>
        </w:rPr>
        <w:t xml:space="preserve">The </w:t>
      </w:r>
      <w:r w:rsidRPr="003A6E5A">
        <w:rPr>
          <w:rFonts w:ascii="Palatino Linotype" w:hAnsi="Palatino Linotype"/>
          <w:b/>
          <w:iCs/>
          <w:sz w:val="24"/>
          <w:szCs w:val="24"/>
        </w:rPr>
        <w:t>Standards for Services Provided to Victims and Survivors published by the Commi</w:t>
      </w:r>
      <w:r>
        <w:rPr>
          <w:rFonts w:ascii="Palatino Linotype" w:hAnsi="Palatino Linotype"/>
          <w:b/>
          <w:iCs/>
          <w:sz w:val="24"/>
          <w:szCs w:val="24"/>
        </w:rPr>
        <w:t>ssion for Victims and Survivors (CVSNI)</w:t>
      </w:r>
      <w:r w:rsidRPr="003A6E5A">
        <w:rPr>
          <w:rFonts w:ascii="Palatino Linotype" w:hAnsi="Palatino Linotype"/>
          <w:b/>
          <w:iCs/>
          <w:sz w:val="24"/>
          <w:szCs w:val="24"/>
        </w:rPr>
        <w:t xml:space="preserve"> November 2016</w:t>
      </w:r>
      <w:r>
        <w:rPr>
          <w:rFonts w:ascii="Palatino Linotype" w:hAnsi="Palatino Linotype"/>
          <w:b/>
          <w:iCs/>
          <w:sz w:val="24"/>
          <w:szCs w:val="24"/>
        </w:rPr>
        <w:t>,</w:t>
      </w:r>
      <w:r w:rsidRPr="003A6E5A">
        <w:rPr>
          <w:rFonts w:ascii="Palatino Linotype" w:hAnsi="Palatino Linotype"/>
          <w:b/>
          <w:iCs/>
          <w:sz w:val="24"/>
          <w:szCs w:val="24"/>
        </w:rPr>
        <w:t xml:space="preserve"> </w:t>
      </w:r>
      <w:r>
        <w:rPr>
          <w:rFonts w:ascii="Palatino Linotype" w:hAnsi="Palatino Linotype"/>
          <w:b/>
          <w:iCs/>
          <w:sz w:val="24"/>
          <w:szCs w:val="24"/>
        </w:rPr>
        <w:t>A</w:t>
      </w:r>
      <w:r w:rsidRPr="003A6E5A">
        <w:rPr>
          <w:rFonts w:ascii="Palatino Linotype" w:hAnsi="Palatino Linotype"/>
          <w:b/>
          <w:iCs/>
          <w:sz w:val="24"/>
          <w:szCs w:val="24"/>
        </w:rPr>
        <w:t xml:space="preserve">pplicants must demonstrate the following essential criteria. </w:t>
      </w:r>
    </w:p>
    <w:p w:rsidR="003A6E5A" w:rsidRDefault="003A6E5A" w:rsidP="003A6E5A">
      <w:pPr>
        <w:rPr>
          <w:rFonts w:ascii="Palatino Linotype" w:hAnsi="Palatino Linotype"/>
          <w:iCs/>
          <w:sz w:val="24"/>
          <w:szCs w:val="24"/>
        </w:rPr>
      </w:pPr>
      <w:r w:rsidRPr="00630351">
        <w:rPr>
          <w:rFonts w:ascii="Palatino Linotype" w:hAnsi="Palatino Linotype"/>
          <w:b/>
          <w:iCs/>
          <w:sz w:val="24"/>
          <w:szCs w:val="24"/>
        </w:rPr>
        <w:t>1:</w:t>
      </w:r>
      <w:r>
        <w:rPr>
          <w:rFonts w:ascii="Palatino Linotype" w:hAnsi="Palatino Linotype"/>
          <w:iCs/>
          <w:sz w:val="24"/>
          <w:szCs w:val="24"/>
        </w:rPr>
        <w:t xml:space="preserve"> </w:t>
      </w:r>
      <w:r w:rsidR="0098465D" w:rsidRPr="0098465D">
        <w:rPr>
          <w:rFonts w:ascii="Palatino Linotype" w:hAnsi="Palatino Linotype"/>
          <w:b/>
          <w:iCs/>
          <w:sz w:val="24"/>
          <w:szCs w:val="24"/>
        </w:rPr>
        <w:t>Registration</w:t>
      </w:r>
      <w:r w:rsidR="0098465D">
        <w:rPr>
          <w:rFonts w:ascii="Palatino Linotype" w:hAnsi="Palatino Linotype"/>
          <w:b/>
          <w:iCs/>
          <w:sz w:val="24"/>
          <w:szCs w:val="24"/>
        </w:rPr>
        <w:t xml:space="preserve">: </w:t>
      </w:r>
      <w:r w:rsidRPr="003A6E5A">
        <w:rPr>
          <w:rFonts w:ascii="Palatino Linotype" w:hAnsi="Palatino Linotype"/>
          <w:iCs/>
          <w:sz w:val="24"/>
          <w:szCs w:val="24"/>
        </w:rPr>
        <w:t>Practitioners must be registered with a relevant professional body.</w:t>
      </w:r>
      <w:r>
        <w:rPr>
          <w:rFonts w:ascii="Palatino Linotype" w:hAnsi="Palatino Linotype"/>
          <w:iCs/>
          <w:sz w:val="24"/>
          <w:szCs w:val="24"/>
        </w:rPr>
        <w:t xml:space="preserve"> </w:t>
      </w:r>
      <w:r w:rsidRPr="003A6E5A">
        <w:rPr>
          <w:rFonts w:ascii="Palatino Linotype" w:hAnsi="Palatino Linotype"/>
          <w:iCs/>
          <w:sz w:val="24"/>
          <w:szCs w:val="24"/>
        </w:rPr>
        <w:t>All therapists must practice and adhere to the standards set out within their relevant professional bodies most recent Code of Conduct and Professional Practice and ethics. For example, the Complementary and Natural Healthcare Council (CNHC)/ Federation of Holistic Therapists (FHT) or a European or International Equivalent</w:t>
      </w:r>
    </w:p>
    <w:p w:rsidR="00630351" w:rsidRPr="00630351" w:rsidRDefault="00630351" w:rsidP="00630351">
      <w:pPr>
        <w:spacing w:after="0"/>
        <w:rPr>
          <w:rFonts w:ascii="Palatino Linotype" w:hAnsi="Palatino Linotype"/>
          <w:iCs/>
          <w:sz w:val="24"/>
          <w:szCs w:val="24"/>
        </w:rPr>
      </w:pPr>
      <w:r w:rsidRPr="005A42CF">
        <w:rPr>
          <w:rFonts w:ascii="Palatino Linotype" w:hAnsi="Palatino Linotype"/>
          <w:b/>
          <w:iCs/>
          <w:sz w:val="24"/>
          <w:szCs w:val="24"/>
        </w:rPr>
        <w:t>2:</w:t>
      </w:r>
      <w:r>
        <w:rPr>
          <w:rFonts w:ascii="Palatino Linotype" w:hAnsi="Palatino Linotype"/>
          <w:iCs/>
          <w:sz w:val="24"/>
          <w:szCs w:val="24"/>
        </w:rPr>
        <w:t xml:space="preserve"> </w:t>
      </w:r>
      <w:r w:rsidR="0098465D" w:rsidRPr="0098465D">
        <w:rPr>
          <w:rFonts w:ascii="Palatino Linotype" w:hAnsi="Palatino Linotype"/>
          <w:b/>
          <w:iCs/>
          <w:sz w:val="24"/>
          <w:szCs w:val="24"/>
        </w:rPr>
        <w:t>Qualifications:</w:t>
      </w:r>
      <w:r w:rsidR="0098465D">
        <w:rPr>
          <w:rFonts w:ascii="Palatino Linotype" w:hAnsi="Palatino Linotype"/>
          <w:iCs/>
          <w:sz w:val="24"/>
          <w:szCs w:val="24"/>
        </w:rPr>
        <w:t xml:space="preserve"> </w:t>
      </w:r>
      <w:r>
        <w:rPr>
          <w:rFonts w:ascii="Palatino Linotype" w:hAnsi="Palatino Linotype"/>
          <w:iCs/>
          <w:sz w:val="24"/>
          <w:szCs w:val="24"/>
        </w:rPr>
        <w:t>Practitioners are suitably</w:t>
      </w:r>
      <w:r w:rsidRPr="00630351">
        <w:rPr>
          <w:rFonts w:ascii="Palatino Linotype" w:hAnsi="Palatino Linotype"/>
          <w:iCs/>
          <w:sz w:val="24"/>
          <w:szCs w:val="24"/>
        </w:rPr>
        <w:t xml:space="preserve"> qualified and appropriately trained in at least 4 of the following 6 treatments</w:t>
      </w:r>
    </w:p>
    <w:p w:rsidR="00630351" w:rsidRPr="00630351" w:rsidRDefault="00630351" w:rsidP="00630351">
      <w:pPr>
        <w:spacing w:after="0"/>
        <w:rPr>
          <w:rFonts w:ascii="Palatino Linotype" w:hAnsi="Palatino Linotype"/>
          <w:iCs/>
          <w:sz w:val="24"/>
          <w:szCs w:val="24"/>
        </w:rPr>
      </w:pPr>
      <w:r w:rsidRPr="00630351">
        <w:rPr>
          <w:rFonts w:ascii="Palatino Linotype" w:hAnsi="Palatino Linotype"/>
          <w:iCs/>
          <w:sz w:val="24"/>
          <w:szCs w:val="24"/>
        </w:rPr>
        <w:t>1.</w:t>
      </w:r>
      <w:r w:rsidRPr="00630351">
        <w:rPr>
          <w:rFonts w:ascii="Palatino Linotype" w:hAnsi="Palatino Linotype"/>
          <w:iCs/>
          <w:sz w:val="24"/>
          <w:szCs w:val="24"/>
        </w:rPr>
        <w:tab/>
        <w:t xml:space="preserve">Full Body Massage </w:t>
      </w:r>
    </w:p>
    <w:p w:rsidR="00630351" w:rsidRPr="00630351" w:rsidRDefault="00630351" w:rsidP="00630351">
      <w:pPr>
        <w:spacing w:after="0"/>
        <w:rPr>
          <w:rFonts w:ascii="Palatino Linotype" w:hAnsi="Palatino Linotype"/>
          <w:iCs/>
          <w:sz w:val="24"/>
          <w:szCs w:val="24"/>
        </w:rPr>
      </w:pPr>
      <w:r w:rsidRPr="00630351">
        <w:rPr>
          <w:rFonts w:ascii="Palatino Linotype" w:hAnsi="Palatino Linotype"/>
          <w:iCs/>
          <w:sz w:val="24"/>
          <w:szCs w:val="24"/>
        </w:rPr>
        <w:t>2.</w:t>
      </w:r>
      <w:r w:rsidRPr="00630351">
        <w:rPr>
          <w:rFonts w:ascii="Palatino Linotype" w:hAnsi="Palatino Linotype"/>
          <w:iCs/>
          <w:sz w:val="24"/>
          <w:szCs w:val="24"/>
        </w:rPr>
        <w:tab/>
        <w:t xml:space="preserve">Back Massage </w:t>
      </w:r>
    </w:p>
    <w:p w:rsidR="00630351" w:rsidRPr="00630351" w:rsidRDefault="00630351" w:rsidP="00630351">
      <w:pPr>
        <w:spacing w:after="0"/>
        <w:rPr>
          <w:rFonts w:ascii="Palatino Linotype" w:hAnsi="Palatino Linotype"/>
          <w:iCs/>
          <w:sz w:val="24"/>
          <w:szCs w:val="24"/>
        </w:rPr>
      </w:pPr>
      <w:r w:rsidRPr="00630351">
        <w:rPr>
          <w:rFonts w:ascii="Palatino Linotype" w:hAnsi="Palatino Linotype"/>
          <w:iCs/>
          <w:sz w:val="24"/>
          <w:szCs w:val="24"/>
        </w:rPr>
        <w:t>3.</w:t>
      </w:r>
      <w:r w:rsidRPr="00630351">
        <w:rPr>
          <w:rFonts w:ascii="Palatino Linotype" w:hAnsi="Palatino Linotype"/>
          <w:iCs/>
          <w:sz w:val="24"/>
          <w:szCs w:val="24"/>
        </w:rPr>
        <w:tab/>
        <w:t>Reflexology</w:t>
      </w:r>
    </w:p>
    <w:p w:rsidR="00630351" w:rsidRPr="00630351" w:rsidRDefault="00630351" w:rsidP="00630351">
      <w:pPr>
        <w:spacing w:after="0"/>
        <w:rPr>
          <w:rFonts w:ascii="Palatino Linotype" w:hAnsi="Palatino Linotype"/>
          <w:iCs/>
          <w:sz w:val="24"/>
          <w:szCs w:val="24"/>
        </w:rPr>
      </w:pPr>
      <w:r w:rsidRPr="00630351">
        <w:rPr>
          <w:rFonts w:ascii="Palatino Linotype" w:hAnsi="Palatino Linotype"/>
          <w:iCs/>
          <w:sz w:val="24"/>
          <w:szCs w:val="24"/>
        </w:rPr>
        <w:t>4.</w:t>
      </w:r>
      <w:r w:rsidRPr="00630351">
        <w:rPr>
          <w:rFonts w:ascii="Palatino Linotype" w:hAnsi="Palatino Linotype"/>
          <w:iCs/>
          <w:sz w:val="24"/>
          <w:szCs w:val="24"/>
        </w:rPr>
        <w:tab/>
        <w:t xml:space="preserve">Indian Head Massage </w:t>
      </w:r>
    </w:p>
    <w:p w:rsidR="00630351" w:rsidRPr="00630351" w:rsidRDefault="00630351" w:rsidP="00630351">
      <w:pPr>
        <w:spacing w:after="0"/>
        <w:rPr>
          <w:rFonts w:ascii="Palatino Linotype" w:hAnsi="Palatino Linotype"/>
          <w:iCs/>
          <w:sz w:val="24"/>
          <w:szCs w:val="24"/>
        </w:rPr>
      </w:pPr>
      <w:r w:rsidRPr="00630351">
        <w:rPr>
          <w:rFonts w:ascii="Palatino Linotype" w:hAnsi="Palatino Linotype"/>
          <w:iCs/>
          <w:sz w:val="24"/>
          <w:szCs w:val="24"/>
        </w:rPr>
        <w:t>5.</w:t>
      </w:r>
      <w:r w:rsidRPr="00630351">
        <w:rPr>
          <w:rFonts w:ascii="Palatino Linotype" w:hAnsi="Palatino Linotype"/>
          <w:iCs/>
          <w:sz w:val="24"/>
          <w:szCs w:val="24"/>
        </w:rPr>
        <w:tab/>
        <w:t xml:space="preserve">Hopi Ear Therapy </w:t>
      </w:r>
    </w:p>
    <w:p w:rsidR="00630351" w:rsidRDefault="00630351" w:rsidP="00630351">
      <w:pPr>
        <w:spacing w:after="0"/>
        <w:rPr>
          <w:rFonts w:ascii="Palatino Linotype" w:hAnsi="Palatino Linotype"/>
          <w:iCs/>
          <w:sz w:val="24"/>
          <w:szCs w:val="24"/>
        </w:rPr>
      </w:pPr>
      <w:r w:rsidRPr="00630351">
        <w:rPr>
          <w:rFonts w:ascii="Palatino Linotype" w:hAnsi="Palatino Linotype"/>
          <w:iCs/>
          <w:sz w:val="24"/>
          <w:szCs w:val="24"/>
        </w:rPr>
        <w:t>6.</w:t>
      </w:r>
      <w:r w:rsidRPr="00630351">
        <w:rPr>
          <w:rFonts w:ascii="Palatino Linotype" w:hAnsi="Palatino Linotype"/>
          <w:iCs/>
          <w:sz w:val="24"/>
          <w:szCs w:val="24"/>
        </w:rPr>
        <w:tab/>
        <w:t>Hot Stone Massage</w:t>
      </w:r>
    </w:p>
    <w:p w:rsidR="00AB2760" w:rsidRPr="00AB2760" w:rsidRDefault="00AB2760" w:rsidP="00630351">
      <w:pPr>
        <w:spacing w:after="0"/>
        <w:rPr>
          <w:rFonts w:ascii="Palatino Linotype" w:hAnsi="Palatino Linotype"/>
          <w:b/>
          <w:iCs/>
          <w:sz w:val="24"/>
          <w:szCs w:val="24"/>
        </w:rPr>
      </w:pPr>
      <w:r w:rsidRPr="00AB2760">
        <w:rPr>
          <w:rFonts w:ascii="Palatino Linotype" w:hAnsi="Palatino Linotype"/>
          <w:b/>
          <w:iCs/>
          <w:sz w:val="24"/>
          <w:szCs w:val="24"/>
        </w:rPr>
        <w:t xml:space="preserve">This is not an exhaustive list please list additional therapies if available. </w:t>
      </w:r>
    </w:p>
    <w:p w:rsidR="00630351" w:rsidRDefault="00630351" w:rsidP="00630351">
      <w:pPr>
        <w:spacing w:after="0"/>
        <w:rPr>
          <w:rFonts w:ascii="Palatino Linotype" w:hAnsi="Palatino Linotype"/>
          <w:iCs/>
          <w:sz w:val="24"/>
          <w:szCs w:val="24"/>
        </w:rPr>
      </w:pPr>
      <w:r w:rsidRPr="00630351">
        <w:rPr>
          <w:rFonts w:ascii="Palatino Linotype" w:hAnsi="Palatino Linotype"/>
          <w:iCs/>
          <w:sz w:val="24"/>
          <w:szCs w:val="24"/>
        </w:rPr>
        <w:t>Practitioners only carry out treatment/therapies for which they have received proper training and are duly qualified to perform</w:t>
      </w:r>
    </w:p>
    <w:p w:rsidR="005A42CF" w:rsidRPr="005A42CF" w:rsidRDefault="00630351" w:rsidP="005A42CF">
      <w:pPr>
        <w:rPr>
          <w:rFonts w:ascii="Palatino Linotype" w:hAnsi="Palatino Linotype"/>
          <w:iCs/>
          <w:sz w:val="24"/>
          <w:szCs w:val="24"/>
        </w:rPr>
      </w:pPr>
      <w:r w:rsidRPr="00630351">
        <w:rPr>
          <w:rFonts w:ascii="Palatino Linotype" w:hAnsi="Palatino Linotype"/>
          <w:b/>
          <w:iCs/>
          <w:sz w:val="24"/>
          <w:szCs w:val="24"/>
        </w:rPr>
        <w:t>Please provide</w:t>
      </w:r>
      <w:r>
        <w:rPr>
          <w:rFonts w:ascii="Palatino Linotype" w:hAnsi="Palatino Linotype"/>
          <w:b/>
          <w:iCs/>
          <w:sz w:val="24"/>
          <w:szCs w:val="24"/>
        </w:rPr>
        <w:t xml:space="preserve">: </w:t>
      </w:r>
      <w:r w:rsidR="005A42CF">
        <w:rPr>
          <w:rFonts w:ascii="Palatino Linotype" w:hAnsi="Palatino Linotype"/>
          <w:iCs/>
          <w:sz w:val="24"/>
          <w:szCs w:val="24"/>
        </w:rPr>
        <w:t>e</w:t>
      </w:r>
      <w:r w:rsidRPr="00630351">
        <w:rPr>
          <w:rFonts w:ascii="Palatino Linotype" w:hAnsi="Palatino Linotype"/>
          <w:iCs/>
          <w:sz w:val="24"/>
          <w:szCs w:val="24"/>
        </w:rPr>
        <w:t>vidence of appropriatel</w:t>
      </w:r>
      <w:r>
        <w:rPr>
          <w:rFonts w:ascii="Palatino Linotype" w:hAnsi="Palatino Linotype"/>
          <w:iCs/>
          <w:sz w:val="24"/>
          <w:szCs w:val="24"/>
        </w:rPr>
        <w:t xml:space="preserve">y trained personnel, </w:t>
      </w:r>
      <w:r w:rsidR="005A42CF">
        <w:rPr>
          <w:rFonts w:ascii="Palatino Linotype" w:hAnsi="Palatino Linotype"/>
          <w:iCs/>
          <w:sz w:val="24"/>
          <w:szCs w:val="24"/>
        </w:rPr>
        <w:t>e</w:t>
      </w:r>
      <w:r w:rsidRPr="00630351">
        <w:rPr>
          <w:rFonts w:ascii="Palatino Linotype" w:hAnsi="Palatino Linotype"/>
          <w:iCs/>
          <w:sz w:val="24"/>
          <w:szCs w:val="24"/>
        </w:rPr>
        <w:t>vide</w:t>
      </w:r>
      <w:r w:rsidR="005A42CF">
        <w:rPr>
          <w:rFonts w:ascii="Palatino Linotype" w:hAnsi="Palatino Linotype"/>
          <w:iCs/>
          <w:sz w:val="24"/>
          <w:szCs w:val="24"/>
        </w:rPr>
        <w:t xml:space="preserve">nce of relevant qualifications and/or </w:t>
      </w:r>
      <w:r w:rsidRPr="00630351">
        <w:rPr>
          <w:rFonts w:ascii="Palatino Linotype" w:hAnsi="Palatino Linotype"/>
          <w:iCs/>
          <w:sz w:val="24"/>
          <w:szCs w:val="24"/>
        </w:rPr>
        <w:t>Evidence of attendance and successful completion of relevant training.</w:t>
      </w:r>
      <w:r w:rsidR="005A42CF">
        <w:rPr>
          <w:rFonts w:ascii="Palatino Linotype" w:hAnsi="Palatino Linotype"/>
          <w:iCs/>
          <w:sz w:val="24"/>
          <w:szCs w:val="24"/>
        </w:rPr>
        <w:t xml:space="preserve"> </w:t>
      </w:r>
      <w:r w:rsidR="005A42CF" w:rsidRPr="005A42CF">
        <w:rPr>
          <w:rFonts w:ascii="Palatino Linotype" w:hAnsi="Palatino Linotype"/>
          <w:iCs/>
          <w:sz w:val="24"/>
          <w:szCs w:val="24"/>
        </w:rPr>
        <w:t>Qualifications should be in line with their relevant professional body and National Occupational Standar</w:t>
      </w:r>
      <w:r w:rsidR="005A42CF">
        <w:rPr>
          <w:rFonts w:ascii="Palatino Linotype" w:hAnsi="Palatino Linotype"/>
          <w:iCs/>
          <w:sz w:val="24"/>
          <w:szCs w:val="24"/>
        </w:rPr>
        <w:t>ds (https://skillsforhealth.org</w:t>
      </w:r>
      <w:r w:rsidR="005A42CF" w:rsidRPr="005A42CF">
        <w:rPr>
          <w:rFonts w:ascii="Palatino Linotype" w:hAnsi="Palatino Linotype"/>
          <w:iCs/>
          <w:sz w:val="24"/>
          <w:szCs w:val="24"/>
        </w:rPr>
        <w:t>.uk)</w:t>
      </w:r>
    </w:p>
    <w:p w:rsidR="005A42CF" w:rsidRDefault="005A42CF" w:rsidP="00630351">
      <w:pPr>
        <w:rPr>
          <w:rFonts w:ascii="Palatino Linotype" w:hAnsi="Palatino Linotype"/>
          <w:iCs/>
          <w:sz w:val="24"/>
          <w:szCs w:val="24"/>
        </w:rPr>
      </w:pPr>
      <w:r w:rsidRPr="005A42CF">
        <w:rPr>
          <w:rFonts w:ascii="Palatino Linotype" w:hAnsi="Palatino Linotype"/>
          <w:b/>
          <w:iCs/>
          <w:sz w:val="24"/>
          <w:szCs w:val="24"/>
        </w:rPr>
        <w:t>3:</w:t>
      </w:r>
      <w:r>
        <w:rPr>
          <w:rFonts w:ascii="Palatino Linotype" w:hAnsi="Palatino Linotype"/>
          <w:iCs/>
          <w:sz w:val="24"/>
          <w:szCs w:val="24"/>
        </w:rPr>
        <w:t xml:space="preserve"> </w:t>
      </w:r>
      <w:r w:rsidR="0098465D" w:rsidRPr="0098465D">
        <w:rPr>
          <w:rFonts w:ascii="Palatino Linotype" w:hAnsi="Palatino Linotype"/>
          <w:b/>
          <w:iCs/>
          <w:sz w:val="24"/>
          <w:szCs w:val="24"/>
        </w:rPr>
        <w:t>Experience:</w:t>
      </w:r>
      <w:r w:rsidR="0098465D">
        <w:rPr>
          <w:rFonts w:ascii="Palatino Linotype" w:hAnsi="Palatino Linotype"/>
          <w:iCs/>
          <w:sz w:val="24"/>
          <w:szCs w:val="24"/>
        </w:rPr>
        <w:t xml:space="preserve"> </w:t>
      </w:r>
      <w:r>
        <w:rPr>
          <w:rFonts w:ascii="Palatino Linotype" w:hAnsi="Palatino Linotype"/>
          <w:iCs/>
          <w:sz w:val="24"/>
          <w:szCs w:val="24"/>
        </w:rPr>
        <w:t xml:space="preserve">Practitioners have a minimum of 1 </w:t>
      </w:r>
      <w:r w:rsidR="00D95A49">
        <w:rPr>
          <w:rFonts w:ascii="Palatino Linotype" w:hAnsi="Palatino Linotype"/>
          <w:iCs/>
          <w:sz w:val="24"/>
          <w:szCs w:val="24"/>
        </w:rPr>
        <w:t>years’ experience</w:t>
      </w:r>
      <w:r>
        <w:rPr>
          <w:rFonts w:ascii="Palatino Linotype" w:hAnsi="Palatino Linotype"/>
          <w:iCs/>
          <w:sz w:val="24"/>
          <w:szCs w:val="24"/>
        </w:rPr>
        <w:t xml:space="preserve"> in providing complementary therapies to Physically/Psychologically Injured or bereaved victims/veterans </w:t>
      </w:r>
      <w:r w:rsidR="0098465D">
        <w:rPr>
          <w:rFonts w:ascii="Palatino Linotype" w:hAnsi="Palatino Linotype"/>
          <w:iCs/>
          <w:sz w:val="24"/>
          <w:szCs w:val="24"/>
        </w:rPr>
        <w:t xml:space="preserve">of the Troubles. </w:t>
      </w:r>
      <w:r w:rsidR="0098465D" w:rsidRPr="0098465D">
        <w:rPr>
          <w:rFonts w:ascii="Palatino Linotype" w:hAnsi="Palatino Linotype"/>
          <w:iCs/>
          <w:sz w:val="24"/>
          <w:szCs w:val="24"/>
        </w:rPr>
        <w:t>Practitioner m</w:t>
      </w:r>
      <w:r w:rsidR="0098465D">
        <w:rPr>
          <w:rFonts w:ascii="Palatino Linotype" w:hAnsi="Palatino Linotype"/>
          <w:iCs/>
          <w:sz w:val="24"/>
          <w:szCs w:val="24"/>
        </w:rPr>
        <w:t xml:space="preserve">ust demonstrate competency </w:t>
      </w:r>
      <w:r w:rsidR="00D95A49">
        <w:rPr>
          <w:rFonts w:ascii="Palatino Linotype" w:hAnsi="Palatino Linotype"/>
          <w:iCs/>
          <w:sz w:val="24"/>
          <w:szCs w:val="24"/>
        </w:rPr>
        <w:t xml:space="preserve">and </w:t>
      </w:r>
      <w:r w:rsidR="00D95A49" w:rsidRPr="0098465D">
        <w:rPr>
          <w:rFonts w:ascii="Palatino Linotype" w:hAnsi="Palatino Linotype"/>
          <w:iCs/>
          <w:sz w:val="24"/>
          <w:szCs w:val="24"/>
        </w:rPr>
        <w:t>experience</w:t>
      </w:r>
      <w:r w:rsidR="0098465D" w:rsidRPr="0098465D">
        <w:rPr>
          <w:rFonts w:ascii="Palatino Linotype" w:hAnsi="Palatino Linotype"/>
          <w:iCs/>
          <w:sz w:val="24"/>
          <w:szCs w:val="24"/>
        </w:rPr>
        <w:t xml:space="preserve"> in providing full </w:t>
      </w:r>
      <w:r w:rsidR="0098465D">
        <w:rPr>
          <w:rFonts w:ascii="Palatino Linotype" w:hAnsi="Palatino Linotype"/>
          <w:iCs/>
          <w:sz w:val="24"/>
          <w:szCs w:val="24"/>
        </w:rPr>
        <w:t xml:space="preserve">client </w:t>
      </w:r>
      <w:r w:rsidR="0098465D" w:rsidRPr="0098465D">
        <w:rPr>
          <w:rFonts w:ascii="Palatino Linotype" w:hAnsi="Palatino Linotype"/>
          <w:iCs/>
          <w:sz w:val="24"/>
          <w:szCs w:val="24"/>
        </w:rPr>
        <w:t>written consultations c</w:t>
      </w:r>
      <w:r w:rsidR="0098465D">
        <w:rPr>
          <w:rFonts w:ascii="Palatino Linotype" w:hAnsi="Palatino Linotype"/>
          <w:iCs/>
          <w:sz w:val="24"/>
          <w:szCs w:val="24"/>
        </w:rPr>
        <w:t xml:space="preserve">arried </w:t>
      </w:r>
      <w:r w:rsidR="0098465D" w:rsidRPr="0098465D">
        <w:rPr>
          <w:rFonts w:ascii="Palatino Linotype" w:hAnsi="Palatino Linotype"/>
          <w:iCs/>
          <w:sz w:val="24"/>
          <w:szCs w:val="24"/>
        </w:rPr>
        <w:t>prior to treatment, in line with guidance from their relevant Professional Body</w:t>
      </w:r>
    </w:p>
    <w:p w:rsidR="005A42CF" w:rsidRDefault="005A42CF" w:rsidP="005A42CF">
      <w:pPr>
        <w:rPr>
          <w:rFonts w:ascii="Palatino Linotype" w:hAnsi="Palatino Linotype"/>
          <w:iCs/>
          <w:sz w:val="24"/>
          <w:szCs w:val="24"/>
        </w:rPr>
      </w:pPr>
      <w:r>
        <w:rPr>
          <w:rFonts w:ascii="Palatino Linotype" w:hAnsi="Palatino Linotype"/>
          <w:iCs/>
          <w:sz w:val="24"/>
          <w:szCs w:val="24"/>
        </w:rPr>
        <w:t xml:space="preserve">4: </w:t>
      </w:r>
      <w:r w:rsidR="0098465D" w:rsidRPr="0098465D">
        <w:rPr>
          <w:rFonts w:ascii="Palatino Linotype" w:hAnsi="Palatino Linotype"/>
          <w:b/>
          <w:iCs/>
          <w:sz w:val="24"/>
          <w:szCs w:val="24"/>
        </w:rPr>
        <w:t>Insurance:</w:t>
      </w:r>
      <w:r w:rsidR="0098465D">
        <w:rPr>
          <w:rFonts w:ascii="Palatino Linotype" w:hAnsi="Palatino Linotype"/>
          <w:iCs/>
          <w:sz w:val="24"/>
          <w:szCs w:val="24"/>
        </w:rPr>
        <w:t xml:space="preserve"> </w:t>
      </w:r>
      <w:r>
        <w:rPr>
          <w:rFonts w:ascii="Palatino Linotype" w:hAnsi="Palatino Linotype"/>
          <w:iCs/>
          <w:sz w:val="24"/>
          <w:szCs w:val="24"/>
        </w:rPr>
        <w:t xml:space="preserve">Practitioner must possess valid </w:t>
      </w:r>
      <w:r w:rsidR="00932D83" w:rsidRPr="00630351">
        <w:rPr>
          <w:rFonts w:ascii="Palatino Linotype" w:hAnsi="Palatino Linotype"/>
          <w:iCs/>
          <w:sz w:val="24"/>
          <w:szCs w:val="24"/>
        </w:rPr>
        <w:t>Public Liability Insurance to a minimum of £5 million, evidence to be provided.</w:t>
      </w:r>
    </w:p>
    <w:p w:rsidR="006F52FA" w:rsidRDefault="006F52FA" w:rsidP="005A42CF">
      <w:pPr>
        <w:rPr>
          <w:rFonts w:ascii="Palatino Linotype" w:hAnsi="Palatino Linotype"/>
          <w:iCs/>
          <w:sz w:val="24"/>
          <w:szCs w:val="24"/>
        </w:rPr>
      </w:pPr>
      <w:r>
        <w:rPr>
          <w:rFonts w:ascii="Palatino Linotype" w:hAnsi="Palatino Linotype"/>
          <w:iCs/>
          <w:sz w:val="24"/>
          <w:szCs w:val="24"/>
        </w:rPr>
        <w:lastRenderedPageBreak/>
        <w:t xml:space="preserve">5: </w:t>
      </w:r>
      <w:r w:rsidRPr="006F52FA">
        <w:rPr>
          <w:rFonts w:ascii="Palatino Linotype" w:hAnsi="Palatino Linotype"/>
          <w:b/>
          <w:iCs/>
          <w:sz w:val="24"/>
          <w:szCs w:val="24"/>
        </w:rPr>
        <w:t>Evaluation &amp; Monitoring:</w:t>
      </w:r>
      <w:r>
        <w:rPr>
          <w:rFonts w:ascii="Palatino Linotype" w:hAnsi="Palatino Linotype"/>
          <w:iCs/>
          <w:sz w:val="24"/>
          <w:szCs w:val="24"/>
        </w:rPr>
        <w:t xml:space="preserve"> Practitioners must have </w:t>
      </w:r>
      <w:r w:rsidR="00D95A49">
        <w:rPr>
          <w:rFonts w:ascii="Palatino Linotype" w:hAnsi="Palatino Linotype"/>
          <w:iCs/>
          <w:sz w:val="24"/>
          <w:szCs w:val="24"/>
        </w:rPr>
        <w:t>successfully</w:t>
      </w:r>
      <w:r w:rsidR="00D95A49" w:rsidRPr="006F52FA">
        <w:rPr>
          <w:rFonts w:ascii="Palatino Linotype" w:hAnsi="Palatino Linotype"/>
          <w:iCs/>
          <w:sz w:val="24"/>
          <w:szCs w:val="24"/>
        </w:rPr>
        <w:t xml:space="preserve"> completed</w:t>
      </w:r>
      <w:r w:rsidRPr="006F52FA">
        <w:rPr>
          <w:rFonts w:ascii="Palatino Linotype" w:hAnsi="Palatino Linotype"/>
          <w:iCs/>
          <w:sz w:val="24"/>
          <w:szCs w:val="24"/>
        </w:rPr>
        <w:t xml:space="preserve"> or be</w:t>
      </w:r>
      <w:r>
        <w:rPr>
          <w:rFonts w:ascii="Palatino Linotype" w:hAnsi="Palatino Linotype"/>
          <w:iCs/>
          <w:sz w:val="24"/>
          <w:szCs w:val="24"/>
        </w:rPr>
        <w:t xml:space="preserve"> committed to attending within 3</w:t>
      </w:r>
      <w:r w:rsidRPr="006F52FA">
        <w:rPr>
          <w:rFonts w:ascii="Palatino Linotype" w:hAnsi="Palatino Linotype"/>
          <w:iCs/>
          <w:sz w:val="24"/>
          <w:szCs w:val="24"/>
        </w:rPr>
        <w:t xml:space="preserve"> months of the tender deadline </w:t>
      </w:r>
      <w:r>
        <w:rPr>
          <w:rFonts w:ascii="Palatino Linotype" w:hAnsi="Palatino Linotype"/>
          <w:iCs/>
          <w:sz w:val="24"/>
          <w:szCs w:val="24"/>
        </w:rPr>
        <w:t>(a)</w:t>
      </w:r>
      <w:r w:rsidRPr="006F52FA">
        <w:rPr>
          <w:rFonts w:ascii="Palatino Linotype" w:hAnsi="Palatino Linotype"/>
          <w:iCs/>
          <w:sz w:val="24"/>
          <w:szCs w:val="24"/>
        </w:rPr>
        <w:t>Introduction to MYMOP Training (Measure Yourself Medical Outcome Profile)</w:t>
      </w:r>
      <w:r>
        <w:rPr>
          <w:rFonts w:ascii="Palatino Linotype" w:hAnsi="Palatino Linotype"/>
          <w:iCs/>
          <w:sz w:val="24"/>
          <w:szCs w:val="24"/>
        </w:rPr>
        <w:t xml:space="preserve"> &amp; (b) WEMWBS Training</w:t>
      </w:r>
    </w:p>
    <w:p w:rsidR="006F52FA" w:rsidRDefault="006F52FA" w:rsidP="005A42CF">
      <w:pPr>
        <w:rPr>
          <w:rFonts w:ascii="Palatino Linotype" w:hAnsi="Palatino Linotype"/>
          <w:b/>
          <w:iCs/>
          <w:sz w:val="24"/>
          <w:szCs w:val="24"/>
        </w:rPr>
      </w:pPr>
      <w:r>
        <w:rPr>
          <w:rFonts w:ascii="Palatino Linotype" w:hAnsi="Palatino Linotype"/>
          <w:b/>
          <w:iCs/>
          <w:sz w:val="24"/>
          <w:szCs w:val="24"/>
        </w:rPr>
        <w:t xml:space="preserve">6: Value for Money: </w:t>
      </w:r>
      <w:r>
        <w:rPr>
          <w:rFonts w:ascii="Palatino Linotype" w:hAnsi="Palatino Linotype"/>
          <w:iCs/>
          <w:sz w:val="24"/>
          <w:szCs w:val="24"/>
        </w:rPr>
        <w:t>Practitioners</w:t>
      </w:r>
      <w:r w:rsidRPr="006F52FA">
        <w:rPr>
          <w:rFonts w:ascii="Palatino Linotype" w:hAnsi="Palatino Linotype"/>
          <w:iCs/>
          <w:sz w:val="24"/>
          <w:szCs w:val="24"/>
        </w:rPr>
        <w:t xml:space="preserve"> must be able to demonstrate </w:t>
      </w:r>
      <w:r w:rsidR="009A4731">
        <w:rPr>
          <w:rFonts w:ascii="Palatino Linotype" w:hAnsi="Palatino Linotype"/>
          <w:iCs/>
          <w:sz w:val="24"/>
          <w:szCs w:val="24"/>
        </w:rPr>
        <w:t xml:space="preserve">a service which meets the essential criteria and displays </w:t>
      </w:r>
      <w:r w:rsidRPr="006F52FA">
        <w:rPr>
          <w:rFonts w:ascii="Palatino Linotype" w:hAnsi="Palatino Linotype"/>
          <w:iCs/>
          <w:sz w:val="24"/>
          <w:szCs w:val="24"/>
        </w:rPr>
        <w:t>value for money and be economically advantageous</w:t>
      </w:r>
      <w:r>
        <w:rPr>
          <w:rFonts w:ascii="Palatino Linotype" w:hAnsi="Palatino Linotype"/>
          <w:b/>
          <w:iCs/>
          <w:sz w:val="24"/>
          <w:szCs w:val="24"/>
        </w:rPr>
        <w:t xml:space="preserve"> </w:t>
      </w:r>
    </w:p>
    <w:p w:rsidR="006F52FA" w:rsidRDefault="006F52FA" w:rsidP="005A42CF">
      <w:pPr>
        <w:rPr>
          <w:rFonts w:ascii="Palatino Linotype" w:hAnsi="Palatino Linotype"/>
          <w:iCs/>
          <w:sz w:val="24"/>
          <w:szCs w:val="24"/>
        </w:rPr>
      </w:pPr>
      <w:r>
        <w:rPr>
          <w:rFonts w:ascii="Palatino Linotype" w:hAnsi="Palatino Linotype"/>
          <w:b/>
          <w:iCs/>
          <w:sz w:val="24"/>
          <w:szCs w:val="24"/>
        </w:rPr>
        <w:t xml:space="preserve">7: IT &amp; </w:t>
      </w:r>
      <w:r w:rsidR="00AB2760">
        <w:rPr>
          <w:rFonts w:ascii="Palatino Linotype" w:hAnsi="Palatino Linotype"/>
          <w:b/>
          <w:iCs/>
          <w:sz w:val="24"/>
          <w:szCs w:val="24"/>
        </w:rPr>
        <w:t>Computing:</w:t>
      </w:r>
      <w:r>
        <w:rPr>
          <w:rFonts w:ascii="Palatino Linotype" w:hAnsi="Palatino Linotype"/>
          <w:b/>
          <w:iCs/>
          <w:sz w:val="24"/>
          <w:szCs w:val="24"/>
        </w:rPr>
        <w:t xml:space="preserve"> </w:t>
      </w:r>
      <w:r>
        <w:rPr>
          <w:rFonts w:ascii="Palatino Linotype" w:hAnsi="Palatino Linotype"/>
          <w:iCs/>
          <w:sz w:val="24"/>
          <w:szCs w:val="24"/>
        </w:rPr>
        <w:t>P</w:t>
      </w:r>
      <w:r w:rsidRPr="006F52FA">
        <w:rPr>
          <w:rFonts w:ascii="Palatino Linotype" w:hAnsi="Palatino Linotype"/>
          <w:iCs/>
          <w:sz w:val="24"/>
          <w:szCs w:val="24"/>
        </w:rPr>
        <w:t>racti</w:t>
      </w:r>
      <w:r w:rsidR="009A4731">
        <w:rPr>
          <w:rFonts w:ascii="Palatino Linotype" w:hAnsi="Palatino Linotype"/>
          <w:iCs/>
          <w:sz w:val="24"/>
          <w:szCs w:val="24"/>
        </w:rPr>
        <w:t>ti</w:t>
      </w:r>
      <w:r w:rsidRPr="006F52FA">
        <w:rPr>
          <w:rFonts w:ascii="Palatino Linotype" w:hAnsi="Palatino Linotype"/>
          <w:iCs/>
          <w:sz w:val="24"/>
          <w:szCs w:val="24"/>
        </w:rPr>
        <w:t xml:space="preserve">oners must be experienced and competent in the use of Microsoft Office packages. </w:t>
      </w:r>
    </w:p>
    <w:p w:rsidR="009A4731" w:rsidRPr="006F52FA" w:rsidRDefault="009A4731" w:rsidP="005A42CF">
      <w:pPr>
        <w:rPr>
          <w:rFonts w:ascii="Palatino Linotype" w:hAnsi="Palatino Linotype"/>
          <w:iCs/>
          <w:sz w:val="24"/>
          <w:szCs w:val="24"/>
        </w:rPr>
      </w:pPr>
      <w:r>
        <w:rPr>
          <w:rFonts w:ascii="Palatino Linotype" w:hAnsi="Palatino Linotype"/>
          <w:iCs/>
          <w:sz w:val="24"/>
          <w:szCs w:val="24"/>
        </w:rPr>
        <w:t xml:space="preserve">8: </w:t>
      </w:r>
      <w:r w:rsidRPr="009A4731">
        <w:rPr>
          <w:rFonts w:ascii="Palatino Linotype" w:hAnsi="Palatino Linotype"/>
          <w:b/>
          <w:iCs/>
          <w:sz w:val="24"/>
          <w:szCs w:val="24"/>
        </w:rPr>
        <w:t>Availability:</w:t>
      </w:r>
      <w:r>
        <w:rPr>
          <w:rFonts w:ascii="Palatino Linotype" w:hAnsi="Palatino Linotype"/>
          <w:iCs/>
          <w:sz w:val="24"/>
          <w:szCs w:val="24"/>
        </w:rPr>
        <w:t xml:space="preserve"> Practitioners must be able to commit to the delivery requirements of the service, please indicate the hours per week you can commit to delivery of CT.  </w:t>
      </w:r>
    </w:p>
    <w:p w:rsidR="006F52FA" w:rsidRDefault="006F52FA" w:rsidP="005A42CF">
      <w:pPr>
        <w:rPr>
          <w:rFonts w:ascii="Palatino Linotype" w:hAnsi="Palatino Linotype"/>
          <w:b/>
          <w:iCs/>
          <w:sz w:val="24"/>
          <w:szCs w:val="24"/>
        </w:rPr>
      </w:pPr>
    </w:p>
    <w:p w:rsidR="006F52FA" w:rsidRPr="006F52FA" w:rsidRDefault="006F52FA" w:rsidP="005A42CF">
      <w:pPr>
        <w:rPr>
          <w:rFonts w:ascii="Palatino Linotype" w:hAnsi="Palatino Linotype"/>
          <w:b/>
          <w:iCs/>
          <w:sz w:val="24"/>
          <w:szCs w:val="24"/>
        </w:rPr>
      </w:pPr>
      <w:r w:rsidRPr="006F52FA">
        <w:rPr>
          <w:rFonts w:ascii="Palatino Linotype" w:hAnsi="Palatino Linotype"/>
          <w:b/>
          <w:iCs/>
          <w:sz w:val="24"/>
          <w:szCs w:val="24"/>
        </w:rPr>
        <w:t xml:space="preserve">Desirable Criteria </w:t>
      </w:r>
    </w:p>
    <w:p w:rsidR="00932D83" w:rsidRPr="00B7617C" w:rsidRDefault="00932D83" w:rsidP="00B7617C">
      <w:pPr>
        <w:pStyle w:val="ListParagraph"/>
        <w:numPr>
          <w:ilvl w:val="0"/>
          <w:numId w:val="1"/>
        </w:numPr>
        <w:rPr>
          <w:rFonts w:ascii="Palatino Linotype" w:hAnsi="Palatino Linotype"/>
          <w:iCs/>
          <w:sz w:val="24"/>
          <w:szCs w:val="24"/>
        </w:rPr>
      </w:pPr>
      <w:r w:rsidRPr="00B7617C">
        <w:rPr>
          <w:rFonts w:ascii="Palatino Linotype" w:hAnsi="Palatino Linotype"/>
          <w:iCs/>
          <w:sz w:val="24"/>
          <w:szCs w:val="24"/>
        </w:rPr>
        <w:t>Have completed or be committed to completing within 6 months of the tender deadline the Mental Health First Aid Certificate.</w:t>
      </w:r>
    </w:p>
    <w:p w:rsidR="00932D83" w:rsidRPr="00B7617C" w:rsidRDefault="00932D83" w:rsidP="00B7617C">
      <w:pPr>
        <w:pStyle w:val="ListParagraph"/>
        <w:numPr>
          <w:ilvl w:val="0"/>
          <w:numId w:val="1"/>
        </w:numPr>
        <w:rPr>
          <w:rFonts w:ascii="Palatino Linotype" w:hAnsi="Palatino Linotype"/>
          <w:iCs/>
          <w:sz w:val="24"/>
          <w:szCs w:val="24"/>
        </w:rPr>
      </w:pPr>
      <w:r w:rsidRPr="00B7617C">
        <w:rPr>
          <w:rFonts w:ascii="Palatino Linotype" w:hAnsi="Palatino Linotype"/>
          <w:iCs/>
          <w:sz w:val="24"/>
          <w:szCs w:val="24"/>
        </w:rPr>
        <w:t>Have completed or be committed to completing within 6 months of the tender deadline Emergency First Aid at Work Training.</w:t>
      </w:r>
    </w:p>
    <w:p w:rsidR="00932D83" w:rsidRPr="00B7617C" w:rsidRDefault="00932D83" w:rsidP="00B7617C">
      <w:pPr>
        <w:pStyle w:val="ListParagraph"/>
        <w:numPr>
          <w:ilvl w:val="0"/>
          <w:numId w:val="1"/>
        </w:numPr>
        <w:rPr>
          <w:rFonts w:ascii="Palatino Linotype" w:hAnsi="Palatino Linotype"/>
          <w:iCs/>
          <w:sz w:val="24"/>
          <w:szCs w:val="24"/>
        </w:rPr>
      </w:pPr>
      <w:r w:rsidRPr="00B7617C">
        <w:rPr>
          <w:rFonts w:ascii="Palatino Linotype" w:hAnsi="Palatino Linotype"/>
          <w:iCs/>
          <w:sz w:val="24"/>
          <w:szCs w:val="24"/>
        </w:rPr>
        <w:t>Have completed or be committed to completing Keeping Adults Safe Training within 6 months of the tender deadline.</w:t>
      </w:r>
    </w:p>
    <w:p w:rsidR="00932D83" w:rsidRPr="00B7617C" w:rsidRDefault="00932D83" w:rsidP="00B7617C">
      <w:pPr>
        <w:pStyle w:val="ListParagraph"/>
        <w:numPr>
          <w:ilvl w:val="0"/>
          <w:numId w:val="1"/>
        </w:numPr>
        <w:spacing w:after="0"/>
        <w:rPr>
          <w:rFonts w:ascii="Palatino Linotype" w:hAnsi="Palatino Linotype"/>
          <w:iCs/>
          <w:sz w:val="24"/>
          <w:szCs w:val="24"/>
        </w:rPr>
      </w:pPr>
      <w:r w:rsidRPr="00B7617C">
        <w:rPr>
          <w:rFonts w:ascii="Palatino Linotype" w:hAnsi="Palatino Linotype"/>
          <w:iCs/>
          <w:sz w:val="24"/>
          <w:szCs w:val="24"/>
        </w:rPr>
        <w:t>Have a minimum of 2 years’ experience working with:-</w:t>
      </w:r>
    </w:p>
    <w:p w:rsidR="00932D83" w:rsidRPr="00B7617C" w:rsidRDefault="00932D83" w:rsidP="00E54C96">
      <w:pPr>
        <w:pStyle w:val="ListParagraph"/>
        <w:spacing w:after="0"/>
        <w:rPr>
          <w:rFonts w:ascii="Palatino Linotype" w:hAnsi="Palatino Linotype"/>
          <w:iCs/>
          <w:sz w:val="24"/>
          <w:szCs w:val="24"/>
        </w:rPr>
      </w:pPr>
      <w:r w:rsidRPr="00B7617C">
        <w:rPr>
          <w:rFonts w:ascii="Palatino Linotype" w:hAnsi="Palatino Linotype"/>
          <w:iCs/>
          <w:sz w:val="24"/>
          <w:szCs w:val="24"/>
        </w:rPr>
        <w:t>Indi</w:t>
      </w:r>
      <w:r w:rsidR="00B7617C" w:rsidRPr="00B7617C">
        <w:rPr>
          <w:rFonts w:ascii="Palatino Linotype" w:hAnsi="Palatino Linotype"/>
          <w:iCs/>
          <w:sz w:val="24"/>
          <w:szCs w:val="24"/>
        </w:rPr>
        <w:t xml:space="preserve">viduals affected by the Troubles </w:t>
      </w:r>
    </w:p>
    <w:p w:rsidR="00932D83" w:rsidRPr="00B7617C" w:rsidRDefault="00932D83" w:rsidP="00E54C96">
      <w:pPr>
        <w:pStyle w:val="ListParagraph"/>
        <w:spacing w:after="0"/>
        <w:rPr>
          <w:rFonts w:ascii="Palatino Linotype" w:hAnsi="Palatino Linotype"/>
          <w:iCs/>
          <w:sz w:val="24"/>
          <w:szCs w:val="24"/>
        </w:rPr>
      </w:pPr>
      <w:r w:rsidRPr="00B7617C">
        <w:rPr>
          <w:rFonts w:ascii="Palatino Linotype" w:hAnsi="Palatino Linotype"/>
          <w:iCs/>
          <w:sz w:val="24"/>
          <w:szCs w:val="24"/>
        </w:rPr>
        <w:t>Individuals affected by suicide and self-harm</w:t>
      </w:r>
    </w:p>
    <w:p w:rsidR="00932D83" w:rsidRPr="00B7617C" w:rsidRDefault="00932D83" w:rsidP="00E54C96">
      <w:pPr>
        <w:pStyle w:val="ListParagraph"/>
        <w:spacing w:after="0"/>
        <w:rPr>
          <w:rFonts w:ascii="Palatino Linotype" w:hAnsi="Palatino Linotype"/>
          <w:iCs/>
          <w:sz w:val="24"/>
          <w:szCs w:val="24"/>
        </w:rPr>
      </w:pPr>
      <w:r w:rsidRPr="00B7617C">
        <w:rPr>
          <w:rFonts w:ascii="Palatino Linotype" w:hAnsi="Palatino Linotype"/>
          <w:iCs/>
          <w:sz w:val="24"/>
          <w:szCs w:val="24"/>
        </w:rPr>
        <w:t>Individuals affected by poor mental health.</w:t>
      </w:r>
    </w:p>
    <w:p w:rsidR="00932D83" w:rsidRDefault="00932D83" w:rsidP="00932D83">
      <w:pPr>
        <w:pStyle w:val="ListParagraph"/>
        <w:ind w:left="0"/>
        <w:rPr>
          <w:rFonts w:ascii="Palatino Linotype" w:hAnsi="Palatino Linotype"/>
          <w:bCs/>
          <w:sz w:val="24"/>
          <w:szCs w:val="24"/>
          <w:lang w:val="en-US"/>
        </w:rPr>
      </w:pPr>
    </w:p>
    <w:p w:rsidR="006F52FA" w:rsidRDefault="006F52FA" w:rsidP="00932D83">
      <w:pPr>
        <w:pStyle w:val="ListParagraph"/>
        <w:ind w:left="0"/>
        <w:rPr>
          <w:rFonts w:ascii="Palatino Linotype" w:hAnsi="Palatino Linotype"/>
          <w:bCs/>
          <w:sz w:val="24"/>
          <w:szCs w:val="24"/>
          <w:lang w:val="en-US"/>
        </w:rPr>
      </w:pPr>
    </w:p>
    <w:p w:rsidR="006F52FA" w:rsidRDefault="006F52FA" w:rsidP="00932D83">
      <w:pPr>
        <w:pStyle w:val="ListParagraph"/>
        <w:ind w:left="0"/>
        <w:rPr>
          <w:rFonts w:ascii="Palatino Linotype" w:hAnsi="Palatino Linotype"/>
          <w:bCs/>
          <w:sz w:val="24"/>
          <w:szCs w:val="24"/>
          <w:lang w:val="en-US"/>
        </w:rPr>
      </w:pPr>
    </w:p>
    <w:p w:rsidR="006F52FA" w:rsidRDefault="006F52FA" w:rsidP="00932D83">
      <w:pPr>
        <w:pStyle w:val="ListParagraph"/>
        <w:ind w:left="0"/>
        <w:rPr>
          <w:rFonts w:ascii="Palatino Linotype" w:hAnsi="Palatino Linotype"/>
          <w:bCs/>
          <w:sz w:val="24"/>
          <w:szCs w:val="24"/>
          <w:lang w:val="en-US"/>
        </w:rPr>
      </w:pPr>
    </w:p>
    <w:p w:rsidR="006F52FA" w:rsidRDefault="006F52FA" w:rsidP="00932D83">
      <w:pPr>
        <w:pStyle w:val="ListParagraph"/>
        <w:ind w:left="0"/>
        <w:rPr>
          <w:rFonts w:ascii="Palatino Linotype" w:hAnsi="Palatino Linotype"/>
          <w:bCs/>
          <w:sz w:val="24"/>
          <w:szCs w:val="24"/>
          <w:lang w:val="en-US"/>
        </w:rPr>
      </w:pPr>
    </w:p>
    <w:p w:rsidR="006F52FA" w:rsidRDefault="006F52FA" w:rsidP="00932D83">
      <w:pPr>
        <w:pStyle w:val="ListParagraph"/>
        <w:ind w:left="0"/>
        <w:rPr>
          <w:rFonts w:ascii="Palatino Linotype" w:hAnsi="Palatino Linotype"/>
          <w:bCs/>
          <w:sz w:val="24"/>
          <w:szCs w:val="24"/>
          <w:lang w:val="en-US"/>
        </w:rPr>
      </w:pPr>
    </w:p>
    <w:p w:rsidR="006F52FA" w:rsidRDefault="006F52FA" w:rsidP="00932D83">
      <w:pPr>
        <w:pStyle w:val="ListParagraph"/>
        <w:ind w:left="0"/>
        <w:rPr>
          <w:rFonts w:ascii="Palatino Linotype" w:hAnsi="Palatino Linotype"/>
          <w:bCs/>
          <w:sz w:val="24"/>
          <w:szCs w:val="24"/>
          <w:lang w:val="en-US"/>
        </w:rPr>
      </w:pPr>
    </w:p>
    <w:p w:rsidR="006F52FA" w:rsidRDefault="006F52FA" w:rsidP="00932D83">
      <w:pPr>
        <w:pStyle w:val="ListParagraph"/>
        <w:ind w:left="0"/>
        <w:rPr>
          <w:rFonts w:ascii="Palatino Linotype" w:hAnsi="Palatino Linotype"/>
          <w:bCs/>
          <w:sz w:val="24"/>
          <w:szCs w:val="24"/>
          <w:lang w:val="en-US"/>
        </w:rPr>
      </w:pPr>
    </w:p>
    <w:p w:rsidR="006F52FA" w:rsidRDefault="006F52FA" w:rsidP="00932D83">
      <w:pPr>
        <w:pStyle w:val="ListParagraph"/>
        <w:ind w:left="0"/>
        <w:rPr>
          <w:rFonts w:ascii="Palatino Linotype" w:hAnsi="Palatino Linotype"/>
          <w:bCs/>
          <w:sz w:val="24"/>
          <w:szCs w:val="24"/>
          <w:lang w:val="en-US"/>
        </w:rPr>
      </w:pPr>
    </w:p>
    <w:p w:rsidR="006F52FA" w:rsidRDefault="006F52FA" w:rsidP="00932D83">
      <w:pPr>
        <w:pStyle w:val="ListParagraph"/>
        <w:ind w:left="0"/>
        <w:rPr>
          <w:rFonts w:ascii="Palatino Linotype" w:hAnsi="Palatino Linotype"/>
          <w:bCs/>
          <w:sz w:val="24"/>
          <w:szCs w:val="24"/>
          <w:lang w:val="en-US"/>
        </w:rPr>
      </w:pPr>
    </w:p>
    <w:p w:rsidR="006F52FA" w:rsidRDefault="006F52FA" w:rsidP="00932D83">
      <w:pPr>
        <w:pStyle w:val="ListParagraph"/>
        <w:ind w:left="0"/>
        <w:rPr>
          <w:rFonts w:ascii="Palatino Linotype" w:hAnsi="Palatino Linotype"/>
          <w:bCs/>
          <w:sz w:val="24"/>
          <w:szCs w:val="24"/>
          <w:lang w:val="en-US"/>
        </w:rPr>
      </w:pPr>
    </w:p>
    <w:p w:rsidR="00932D83" w:rsidRPr="006F52FA" w:rsidRDefault="00932D83" w:rsidP="00932D83">
      <w:pPr>
        <w:rPr>
          <w:rFonts w:ascii="Palatino Linotype" w:hAnsi="Palatino Linotype"/>
          <w:b/>
          <w:bCs/>
          <w:sz w:val="24"/>
          <w:szCs w:val="24"/>
          <w:lang w:val="en-US"/>
        </w:rPr>
      </w:pPr>
      <w:r w:rsidRPr="006F52FA">
        <w:rPr>
          <w:rFonts w:ascii="Palatino Linotype" w:hAnsi="Palatino Linotype"/>
          <w:b/>
          <w:bCs/>
          <w:sz w:val="24"/>
          <w:szCs w:val="24"/>
          <w:lang w:val="en-US"/>
        </w:rPr>
        <w:lastRenderedPageBreak/>
        <w:t>The tender format is as follows:</w:t>
      </w:r>
    </w:p>
    <w:p w:rsidR="00932D83" w:rsidRPr="00131772" w:rsidRDefault="00932D83" w:rsidP="006F52FA">
      <w:pPr>
        <w:rPr>
          <w:rFonts w:ascii="Palatino Linotype" w:hAnsi="Palatino Linotype"/>
          <w:bCs/>
          <w:sz w:val="24"/>
          <w:szCs w:val="24"/>
          <w:lang w:val="en-US"/>
        </w:rPr>
      </w:pPr>
      <w:r w:rsidRPr="00131772">
        <w:rPr>
          <w:rFonts w:ascii="Palatino Linotype" w:hAnsi="Palatino Linotype"/>
          <w:bCs/>
          <w:sz w:val="24"/>
          <w:szCs w:val="24"/>
          <w:lang w:val="en-US"/>
        </w:rPr>
        <w:t xml:space="preserve">Applicants must demonstrate how they meet all elements of the essential criteria.  Please note it is important to address each criteria listed above in your application.  </w:t>
      </w:r>
    </w:p>
    <w:p w:rsidR="006F52FA" w:rsidRDefault="00932D83" w:rsidP="006F52FA">
      <w:pPr>
        <w:rPr>
          <w:rFonts w:ascii="Palatino Linotype" w:hAnsi="Palatino Linotype"/>
          <w:bCs/>
          <w:sz w:val="24"/>
          <w:szCs w:val="24"/>
          <w:lang w:val="en-US"/>
        </w:rPr>
      </w:pPr>
      <w:r w:rsidRPr="00131772">
        <w:rPr>
          <w:rFonts w:ascii="Palatino Linotype" w:hAnsi="Palatino Linotype"/>
          <w:bCs/>
          <w:sz w:val="24"/>
          <w:szCs w:val="24"/>
          <w:lang w:val="en-US"/>
        </w:rPr>
        <w:t xml:space="preserve">Applicants must be able to demonstrate value for money. A cost per hour inclusive of travel, subsistence and VAT should be provided up to a maximum of £25 per session. </w:t>
      </w:r>
    </w:p>
    <w:p w:rsidR="006F52FA" w:rsidRDefault="00932D83" w:rsidP="006F52FA">
      <w:pPr>
        <w:rPr>
          <w:rFonts w:ascii="Palatino Linotype" w:hAnsi="Palatino Linotype"/>
          <w:bCs/>
          <w:sz w:val="24"/>
          <w:szCs w:val="24"/>
          <w:lang w:val="en-US"/>
        </w:rPr>
      </w:pPr>
      <w:r w:rsidRPr="00131772">
        <w:rPr>
          <w:rFonts w:ascii="Palatino Linotype" w:hAnsi="Palatino Linotype"/>
          <w:bCs/>
          <w:sz w:val="24"/>
          <w:szCs w:val="24"/>
          <w:lang w:val="en-US"/>
        </w:rPr>
        <w:t xml:space="preserve">Prices quoted should be expressed in Sterling and inclusive of VAT, and should remain valid for 120 days from receipt of tender. The VAT rate(s) applicable should be indicated separately.  </w:t>
      </w:r>
    </w:p>
    <w:p w:rsidR="006F52FA" w:rsidRDefault="00932D83" w:rsidP="006F52FA">
      <w:pPr>
        <w:rPr>
          <w:rFonts w:ascii="Palatino Linotype" w:hAnsi="Palatino Linotype"/>
          <w:bCs/>
          <w:sz w:val="24"/>
          <w:szCs w:val="24"/>
          <w:lang w:val="en-US"/>
        </w:rPr>
      </w:pPr>
      <w:r w:rsidRPr="00131772">
        <w:rPr>
          <w:rFonts w:ascii="Palatino Linotype" w:hAnsi="Palatino Linotype"/>
          <w:bCs/>
          <w:sz w:val="24"/>
          <w:szCs w:val="24"/>
          <w:lang w:val="en-US"/>
        </w:rPr>
        <w:t xml:space="preserve">Prices quoted in the tender cannot be subject </w:t>
      </w:r>
      <w:r w:rsidR="006F52FA">
        <w:rPr>
          <w:rFonts w:ascii="Palatino Linotype" w:hAnsi="Palatino Linotype"/>
          <w:bCs/>
          <w:sz w:val="24"/>
          <w:szCs w:val="24"/>
          <w:lang w:val="en-US"/>
        </w:rPr>
        <w:t xml:space="preserve">to increase during the lifetime </w:t>
      </w:r>
      <w:r w:rsidRPr="00131772">
        <w:rPr>
          <w:rFonts w:ascii="Palatino Linotype" w:hAnsi="Palatino Linotype"/>
          <w:bCs/>
          <w:sz w:val="24"/>
          <w:szCs w:val="24"/>
          <w:lang w:val="en-US"/>
        </w:rPr>
        <w:t xml:space="preserve">of the contract. </w:t>
      </w:r>
    </w:p>
    <w:p w:rsidR="00E54C96" w:rsidRPr="00981F2F" w:rsidRDefault="00932D83" w:rsidP="006F52FA">
      <w:pPr>
        <w:rPr>
          <w:rFonts w:ascii="Palatino Linotype" w:hAnsi="Palatino Linotype"/>
          <w:bCs/>
          <w:sz w:val="24"/>
          <w:szCs w:val="24"/>
          <w:lang w:val="en-US"/>
        </w:rPr>
      </w:pPr>
      <w:r w:rsidRPr="00981F2F">
        <w:rPr>
          <w:rFonts w:ascii="Palatino Linotype" w:hAnsi="Palatino Linotype"/>
          <w:bCs/>
          <w:sz w:val="24"/>
          <w:szCs w:val="24"/>
          <w:lang w:val="en-US"/>
        </w:rPr>
        <w:t xml:space="preserve">The </w:t>
      </w:r>
      <w:r w:rsidR="00965D58">
        <w:rPr>
          <w:rFonts w:ascii="Palatino Linotype" w:hAnsi="Palatino Linotype"/>
          <w:bCs/>
          <w:sz w:val="24"/>
          <w:szCs w:val="24"/>
          <w:lang w:val="en-US"/>
        </w:rPr>
        <w:t>Castlehill Foundation</w:t>
      </w:r>
      <w:r w:rsidR="006F52FA" w:rsidRPr="00981F2F">
        <w:rPr>
          <w:rFonts w:ascii="Palatino Linotype" w:hAnsi="Palatino Linotype"/>
          <w:bCs/>
          <w:sz w:val="24"/>
          <w:szCs w:val="24"/>
          <w:lang w:val="en-US"/>
        </w:rPr>
        <w:t xml:space="preserve"> expects a minimum of </w:t>
      </w:r>
      <w:r w:rsidR="00965D58">
        <w:rPr>
          <w:rFonts w:ascii="Palatino Linotype" w:hAnsi="Palatino Linotype"/>
          <w:bCs/>
          <w:sz w:val="24"/>
          <w:szCs w:val="24"/>
          <w:lang w:val="en-US"/>
        </w:rPr>
        <w:t>180</w:t>
      </w:r>
      <w:r w:rsidRPr="00981F2F">
        <w:rPr>
          <w:rFonts w:ascii="Palatino Linotype" w:hAnsi="Palatino Linotype"/>
          <w:bCs/>
          <w:sz w:val="24"/>
          <w:szCs w:val="24"/>
          <w:lang w:val="en-US"/>
        </w:rPr>
        <w:t xml:space="preserve"> service hours</w:t>
      </w:r>
      <w:r w:rsidR="00E54C96" w:rsidRPr="00981F2F">
        <w:rPr>
          <w:rFonts w:ascii="Palatino Linotype" w:hAnsi="Palatino Linotype"/>
          <w:bCs/>
          <w:sz w:val="24"/>
          <w:szCs w:val="24"/>
          <w:lang w:val="en-US"/>
        </w:rPr>
        <w:t xml:space="preserve"> to be delivered </w:t>
      </w:r>
      <w:r w:rsidR="00981F2F" w:rsidRPr="00981F2F">
        <w:rPr>
          <w:rFonts w:ascii="Palatino Linotype" w:hAnsi="Palatino Linotype"/>
          <w:bCs/>
          <w:sz w:val="24"/>
          <w:szCs w:val="24"/>
          <w:lang w:val="en-US"/>
        </w:rPr>
        <w:t xml:space="preserve">per annum to an estimated </w:t>
      </w:r>
      <w:r w:rsidR="00965D58">
        <w:rPr>
          <w:rFonts w:ascii="Palatino Linotype" w:hAnsi="Palatino Linotype"/>
          <w:bCs/>
          <w:sz w:val="24"/>
          <w:szCs w:val="24"/>
          <w:lang w:val="en-US"/>
        </w:rPr>
        <w:t>30</w:t>
      </w:r>
      <w:r w:rsidR="00981F2F" w:rsidRPr="00981F2F">
        <w:rPr>
          <w:rFonts w:ascii="Palatino Linotype" w:hAnsi="Palatino Linotype"/>
          <w:bCs/>
          <w:sz w:val="24"/>
          <w:szCs w:val="24"/>
          <w:lang w:val="en-US"/>
        </w:rPr>
        <w:t xml:space="preserve"> clients </w:t>
      </w:r>
      <w:r w:rsidR="00D95A49" w:rsidRPr="00981F2F">
        <w:rPr>
          <w:rFonts w:ascii="Palatino Linotype" w:hAnsi="Palatino Linotype"/>
          <w:bCs/>
          <w:sz w:val="24"/>
          <w:szCs w:val="24"/>
          <w:lang w:val="en-US"/>
        </w:rPr>
        <w:t>P/A</w:t>
      </w:r>
      <w:r w:rsidR="00981F2F" w:rsidRPr="00981F2F">
        <w:rPr>
          <w:rFonts w:ascii="Palatino Linotype" w:hAnsi="Palatino Linotype"/>
          <w:bCs/>
          <w:sz w:val="24"/>
          <w:szCs w:val="24"/>
          <w:lang w:val="en-US"/>
        </w:rPr>
        <w:t xml:space="preserve"> (each receiving approx. </w:t>
      </w:r>
      <w:r w:rsidR="00965D58">
        <w:rPr>
          <w:rFonts w:ascii="Palatino Linotype" w:hAnsi="Palatino Linotype"/>
          <w:bCs/>
          <w:sz w:val="24"/>
          <w:szCs w:val="24"/>
          <w:lang w:val="en-US"/>
        </w:rPr>
        <w:t>6</w:t>
      </w:r>
      <w:r w:rsidR="00981F2F" w:rsidRPr="00981F2F">
        <w:rPr>
          <w:rFonts w:ascii="Palatino Linotype" w:hAnsi="Palatino Linotype"/>
          <w:bCs/>
          <w:sz w:val="24"/>
          <w:szCs w:val="24"/>
          <w:lang w:val="en-US"/>
        </w:rPr>
        <w:t xml:space="preserve"> sessions each) </w:t>
      </w:r>
    </w:p>
    <w:p w:rsidR="00981F2F" w:rsidRPr="00981F2F" w:rsidRDefault="00981F2F" w:rsidP="006F52FA">
      <w:pPr>
        <w:rPr>
          <w:rFonts w:ascii="Palatino Linotype" w:hAnsi="Palatino Linotype"/>
          <w:bCs/>
          <w:sz w:val="24"/>
          <w:szCs w:val="24"/>
          <w:lang w:val="en-US"/>
        </w:rPr>
      </w:pPr>
      <w:r w:rsidRPr="00981F2F">
        <w:rPr>
          <w:rFonts w:ascii="Palatino Linotype" w:hAnsi="Palatino Linotype"/>
          <w:bCs/>
          <w:sz w:val="24"/>
          <w:szCs w:val="24"/>
          <w:lang w:val="en-US"/>
        </w:rPr>
        <w:t>The tender period is for 2 years (2017-2019)</w:t>
      </w:r>
    </w:p>
    <w:p w:rsidR="00981F2F" w:rsidRDefault="00981F2F" w:rsidP="006F52FA">
      <w:pPr>
        <w:rPr>
          <w:rFonts w:ascii="Palatino Linotype" w:hAnsi="Palatino Linotype"/>
          <w:b/>
          <w:bCs/>
          <w:sz w:val="24"/>
          <w:szCs w:val="24"/>
          <w:lang w:val="en-US"/>
        </w:rPr>
      </w:pPr>
      <w:r>
        <w:rPr>
          <w:rFonts w:ascii="Palatino Linotype" w:hAnsi="Palatino Linotype"/>
          <w:b/>
          <w:bCs/>
          <w:sz w:val="24"/>
          <w:szCs w:val="24"/>
          <w:lang w:val="en-US"/>
        </w:rPr>
        <w:t xml:space="preserve">Please provide </w:t>
      </w:r>
    </w:p>
    <w:p w:rsidR="00B07DBB" w:rsidRPr="00981F2F" w:rsidRDefault="00932D83" w:rsidP="00981F2F">
      <w:pPr>
        <w:pStyle w:val="ListParagraph"/>
        <w:numPr>
          <w:ilvl w:val="0"/>
          <w:numId w:val="4"/>
        </w:numPr>
        <w:spacing w:after="0"/>
        <w:rPr>
          <w:rFonts w:ascii="Palatino Linotype" w:hAnsi="Palatino Linotype"/>
          <w:bCs/>
          <w:sz w:val="24"/>
          <w:szCs w:val="24"/>
          <w:lang w:val="en-US"/>
        </w:rPr>
      </w:pPr>
      <w:r w:rsidRPr="00981F2F">
        <w:rPr>
          <w:rFonts w:ascii="Palatino Linotype" w:hAnsi="Palatino Linotype"/>
          <w:bCs/>
          <w:sz w:val="24"/>
          <w:szCs w:val="24"/>
          <w:lang w:val="en-US"/>
        </w:rPr>
        <w:t xml:space="preserve">Your tender quote for </w:t>
      </w:r>
      <w:r w:rsidR="00B07DBB" w:rsidRPr="00981F2F">
        <w:rPr>
          <w:rFonts w:ascii="Palatino Linotype" w:hAnsi="Palatino Linotype"/>
          <w:bCs/>
          <w:sz w:val="24"/>
          <w:szCs w:val="24"/>
          <w:lang w:val="en-US"/>
        </w:rPr>
        <w:t>the delivery of total service hours</w:t>
      </w:r>
      <w:r w:rsidRPr="00981F2F">
        <w:rPr>
          <w:rFonts w:ascii="Palatino Linotype" w:hAnsi="Palatino Linotype"/>
          <w:bCs/>
          <w:sz w:val="24"/>
          <w:szCs w:val="24"/>
          <w:lang w:val="en-US"/>
        </w:rPr>
        <w:t xml:space="preserve"> </w:t>
      </w:r>
    </w:p>
    <w:p w:rsidR="00932D83" w:rsidRPr="00981F2F" w:rsidRDefault="00B07DBB" w:rsidP="00981F2F">
      <w:pPr>
        <w:pStyle w:val="ListParagraph"/>
        <w:numPr>
          <w:ilvl w:val="0"/>
          <w:numId w:val="4"/>
        </w:numPr>
        <w:spacing w:after="0"/>
        <w:rPr>
          <w:rFonts w:ascii="Palatino Linotype" w:hAnsi="Palatino Linotype"/>
          <w:bCs/>
          <w:sz w:val="24"/>
          <w:szCs w:val="24"/>
          <w:lang w:val="en-US"/>
        </w:rPr>
      </w:pPr>
      <w:r w:rsidRPr="00981F2F">
        <w:rPr>
          <w:rFonts w:ascii="Palatino Linotype" w:hAnsi="Palatino Linotype"/>
          <w:bCs/>
          <w:sz w:val="24"/>
          <w:szCs w:val="24"/>
          <w:lang w:val="en-US"/>
        </w:rPr>
        <w:t xml:space="preserve">Your Hourly rate explaining total </w:t>
      </w:r>
      <w:proofErr w:type="spellStart"/>
      <w:r w:rsidRPr="00981F2F">
        <w:rPr>
          <w:rFonts w:ascii="Palatino Linotype" w:hAnsi="Palatino Linotype"/>
          <w:bCs/>
          <w:sz w:val="24"/>
          <w:szCs w:val="24"/>
          <w:lang w:val="en-US"/>
        </w:rPr>
        <w:t>costings</w:t>
      </w:r>
      <w:proofErr w:type="spellEnd"/>
      <w:r w:rsidRPr="00981F2F">
        <w:rPr>
          <w:rFonts w:ascii="Palatino Linotype" w:hAnsi="Palatino Linotype"/>
          <w:bCs/>
          <w:sz w:val="24"/>
          <w:szCs w:val="24"/>
          <w:lang w:val="en-US"/>
        </w:rPr>
        <w:t xml:space="preserve"> </w:t>
      </w:r>
    </w:p>
    <w:p w:rsidR="00932D83" w:rsidRPr="00981F2F" w:rsidRDefault="00932D83" w:rsidP="00981F2F">
      <w:pPr>
        <w:pStyle w:val="ListParagraph"/>
        <w:numPr>
          <w:ilvl w:val="0"/>
          <w:numId w:val="4"/>
        </w:numPr>
        <w:spacing w:after="0"/>
        <w:rPr>
          <w:rFonts w:ascii="Palatino Linotype" w:hAnsi="Palatino Linotype"/>
          <w:bCs/>
          <w:sz w:val="24"/>
          <w:szCs w:val="24"/>
          <w:lang w:val="en-US"/>
        </w:rPr>
      </w:pPr>
      <w:r w:rsidRPr="00981F2F">
        <w:rPr>
          <w:rFonts w:ascii="Palatino Linotype" w:hAnsi="Palatino Linotype"/>
          <w:bCs/>
          <w:sz w:val="24"/>
          <w:szCs w:val="24"/>
          <w:lang w:val="en-US"/>
        </w:rPr>
        <w:t>Applicants must be able to demonstrate a flexible approach to service delivery.</w:t>
      </w:r>
    </w:p>
    <w:p w:rsidR="00932D83" w:rsidRPr="00981F2F" w:rsidRDefault="00932D83" w:rsidP="00981F2F">
      <w:pPr>
        <w:pStyle w:val="ListParagraph"/>
        <w:numPr>
          <w:ilvl w:val="0"/>
          <w:numId w:val="4"/>
        </w:numPr>
        <w:spacing w:after="0"/>
        <w:rPr>
          <w:rFonts w:ascii="Palatino Linotype" w:hAnsi="Palatino Linotype"/>
          <w:bCs/>
          <w:sz w:val="24"/>
          <w:szCs w:val="24"/>
          <w:lang w:val="en-US"/>
        </w:rPr>
      </w:pPr>
      <w:r w:rsidRPr="00981F2F">
        <w:rPr>
          <w:rFonts w:ascii="Palatino Linotype" w:hAnsi="Palatino Linotype"/>
          <w:bCs/>
          <w:sz w:val="24"/>
          <w:szCs w:val="24"/>
          <w:lang w:val="en-US"/>
        </w:rPr>
        <w:t>Applicants must include a full and up to date company profile and/or CV with their application including 2 referees.</w:t>
      </w:r>
    </w:p>
    <w:p w:rsidR="00932D83" w:rsidRPr="00981F2F" w:rsidRDefault="00932D83" w:rsidP="00981F2F">
      <w:pPr>
        <w:pStyle w:val="ListParagraph"/>
        <w:numPr>
          <w:ilvl w:val="0"/>
          <w:numId w:val="4"/>
        </w:numPr>
        <w:spacing w:after="0"/>
        <w:rPr>
          <w:rFonts w:ascii="Palatino Linotype" w:hAnsi="Palatino Linotype"/>
          <w:bCs/>
          <w:sz w:val="24"/>
          <w:szCs w:val="24"/>
          <w:lang w:val="en-US"/>
        </w:rPr>
      </w:pPr>
      <w:r w:rsidRPr="00981F2F">
        <w:rPr>
          <w:rFonts w:ascii="Palatino Linotype" w:hAnsi="Palatino Linotype"/>
          <w:bCs/>
          <w:sz w:val="24"/>
          <w:szCs w:val="24"/>
          <w:lang w:val="en-US"/>
        </w:rPr>
        <w:t>Applicants must include a copy of all relevant certificates.</w:t>
      </w:r>
    </w:p>
    <w:p w:rsidR="00932D83" w:rsidRPr="00981F2F" w:rsidRDefault="00932D83" w:rsidP="00981F2F">
      <w:pPr>
        <w:pStyle w:val="ListParagraph"/>
        <w:numPr>
          <w:ilvl w:val="0"/>
          <w:numId w:val="4"/>
        </w:numPr>
        <w:spacing w:after="0"/>
        <w:rPr>
          <w:rFonts w:ascii="Palatino Linotype" w:hAnsi="Palatino Linotype"/>
          <w:bCs/>
          <w:sz w:val="24"/>
          <w:szCs w:val="24"/>
          <w:lang w:val="en-US"/>
        </w:rPr>
      </w:pPr>
      <w:r w:rsidRPr="00981F2F">
        <w:rPr>
          <w:rFonts w:ascii="Palatino Linotype" w:hAnsi="Palatino Linotype"/>
          <w:bCs/>
          <w:sz w:val="24"/>
          <w:szCs w:val="24"/>
          <w:lang w:val="en-US"/>
        </w:rPr>
        <w:t xml:space="preserve">Applicants must include evidence of membership to professional regulatory bodies or commitment to demonstrating this membership prior to commencement of sub-contracting. </w:t>
      </w:r>
    </w:p>
    <w:p w:rsidR="00932D83" w:rsidRPr="00981F2F" w:rsidRDefault="00932D83" w:rsidP="00981F2F">
      <w:pPr>
        <w:pStyle w:val="ListParagraph"/>
        <w:numPr>
          <w:ilvl w:val="0"/>
          <w:numId w:val="4"/>
        </w:numPr>
        <w:spacing w:after="0"/>
        <w:rPr>
          <w:rFonts w:ascii="Palatino Linotype" w:hAnsi="Palatino Linotype"/>
          <w:bCs/>
          <w:sz w:val="24"/>
          <w:szCs w:val="24"/>
          <w:lang w:val="en-US"/>
        </w:rPr>
      </w:pPr>
      <w:r w:rsidRPr="00981F2F">
        <w:rPr>
          <w:rFonts w:ascii="Palatino Linotype" w:hAnsi="Palatino Linotype"/>
          <w:bCs/>
          <w:sz w:val="24"/>
          <w:szCs w:val="24"/>
          <w:lang w:val="en-US"/>
        </w:rPr>
        <w:t>Applicants mus</w:t>
      </w:r>
      <w:r w:rsidR="00E54C96" w:rsidRPr="00981F2F">
        <w:rPr>
          <w:rFonts w:ascii="Palatino Linotype" w:hAnsi="Palatino Linotype"/>
          <w:bCs/>
          <w:sz w:val="24"/>
          <w:szCs w:val="24"/>
          <w:lang w:val="en-US"/>
        </w:rPr>
        <w:t xml:space="preserve">t include evidence of insurance/qualification/training </w:t>
      </w:r>
    </w:p>
    <w:p w:rsidR="00932D83" w:rsidRPr="00981F2F" w:rsidRDefault="00932D83" w:rsidP="00981F2F">
      <w:pPr>
        <w:pStyle w:val="ListParagraph"/>
        <w:numPr>
          <w:ilvl w:val="0"/>
          <w:numId w:val="4"/>
        </w:numPr>
        <w:spacing w:after="0"/>
        <w:rPr>
          <w:rFonts w:ascii="Palatino Linotype" w:hAnsi="Palatino Linotype"/>
          <w:bCs/>
          <w:sz w:val="24"/>
          <w:szCs w:val="24"/>
          <w:lang w:val="en-US"/>
        </w:rPr>
      </w:pPr>
      <w:r w:rsidRPr="00981F2F">
        <w:rPr>
          <w:rFonts w:ascii="Palatino Linotype" w:hAnsi="Palatino Linotype"/>
          <w:bCs/>
          <w:sz w:val="24"/>
          <w:szCs w:val="24"/>
          <w:lang w:val="en-US"/>
        </w:rPr>
        <w:t>Applicants must demonstrate a commitment to receiving regular supervision in the context of which continuing professional development should be addressed.  If the applicant has a current supervisor then the details of this supervisor should be included in the tender.</w:t>
      </w:r>
    </w:p>
    <w:p w:rsidR="00981F2F" w:rsidRDefault="00981F2F" w:rsidP="00E54C96">
      <w:pPr>
        <w:rPr>
          <w:rFonts w:ascii="Palatino Linotype" w:hAnsi="Palatino Linotype"/>
          <w:bCs/>
          <w:sz w:val="24"/>
          <w:szCs w:val="24"/>
          <w:lang w:val="en-US"/>
        </w:rPr>
      </w:pPr>
    </w:p>
    <w:p w:rsidR="00932D83" w:rsidRPr="00131772" w:rsidRDefault="00932D83" w:rsidP="00E54C96">
      <w:pPr>
        <w:rPr>
          <w:rFonts w:ascii="Palatino Linotype" w:hAnsi="Palatino Linotype"/>
          <w:bCs/>
          <w:sz w:val="24"/>
          <w:szCs w:val="24"/>
          <w:lang w:val="en-US"/>
        </w:rPr>
      </w:pPr>
      <w:r w:rsidRPr="00131772">
        <w:rPr>
          <w:rFonts w:ascii="Palatino Linotype" w:hAnsi="Palatino Linotype"/>
          <w:bCs/>
          <w:sz w:val="24"/>
          <w:szCs w:val="24"/>
          <w:lang w:val="en-US"/>
        </w:rPr>
        <w:lastRenderedPageBreak/>
        <w:t xml:space="preserve">Applicants must outline what days and times they would be available to deliver services on behalf of the </w:t>
      </w:r>
      <w:r w:rsidR="00D256AA">
        <w:rPr>
          <w:rFonts w:ascii="Palatino Linotype" w:hAnsi="Palatino Linotype"/>
          <w:bCs/>
          <w:sz w:val="24"/>
          <w:szCs w:val="24"/>
          <w:lang w:val="en-US"/>
        </w:rPr>
        <w:t>Castlehill Foundation</w:t>
      </w:r>
      <w:r w:rsidR="00E54C96" w:rsidRPr="00131772">
        <w:rPr>
          <w:rFonts w:ascii="Palatino Linotype" w:hAnsi="Palatino Linotype"/>
          <w:bCs/>
          <w:sz w:val="24"/>
          <w:szCs w:val="24"/>
          <w:lang w:val="en-US"/>
        </w:rPr>
        <w:t>.</w:t>
      </w:r>
      <w:r w:rsidRPr="00131772">
        <w:rPr>
          <w:rFonts w:ascii="Palatino Linotype" w:hAnsi="Palatino Linotype"/>
          <w:bCs/>
          <w:sz w:val="24"/>
          <w:szCs w:val="24"/>
          <w:lang w:val="en-US"/>
        </w:rPr>
        <w:t xml:space="preserve">  Please be aware the </w:t>
      </w:r>
      <w:r w:rsidR="00D256AA">
        <w:rPr>
          <w:rFonts w:ascii="Palatino Linotype" w:hAnsi="Palatino Linotype"/>
          <w:bCs/>
          <w:sz w:val="24"/>
          <w:szCs w:val="24"/>
          <w:lang w:val="en-US"/>
        </w:rPr>
        <w:t>Castlehill Foundation</w:t>
      </w:r>
      <w:r w:rsidRPr="00131772">
        <w:rPr>
          <w:rFonts w:ascii="Palatino Linotype" w:hAnsi="Palatino Linotype"/>
          <w:bCs/>
          <w:sz w:val="24"/>
          <w:szCs w:val="24"/>
          <w:lang w:val="en-US"/>
        </w:rPr>
        <w:t xml:space="preserve"> seek to deliver sessions during the day and evenings.  </w:t>
      </w:r>
    </w:p>
    <w:p w:rsidR="00932D83" w:rsidRPr="00131772" w:rsidRDefault="00932D83" w:rsidP="00981F2F">
      <w:pPr>
        <w:rPr>
          <w:rFonts w:ascii="Palatino Linotype" w:hAnsi="Palatino Linotype"/>
          <w:bCs/>
          <w:sz w:val="24"/>
          <w:szCs w:val="24"/>
          <w:lang w:val="en-US"/>
        </w:rPr>
      </w:pPr>
      <w:r w:rsidRPr="00131772">
        <w:rPr>
          <w:rFonts w:ascii="Palatino Linotype" w:hAnsi="Palatino Linotype"/>
          <w:bCs/>
          <w:sz w:val="24"/>
          <w:szCs w:val="24"/>
          <w:lang w:val="en-US"/>
        </w:rPr>
        <w:t>Tender applications must include a completed Declar</w:t>
      </w:r>
      <w:r>
        <w:rPr>
          <w:rFonts w:ascii="Palatino Linotype" w:hAnsi="Palatino Linotype"/>
          <w:bCs/>
          <w:sz w:val="24"/>
          <w:szCs w:val="24"/>
          <w:lang w:val="en-US"/>
        </w:rPr>
        <w:t>ation of Employment Status form</w:t>
      </w:r>
    </w:p>
    <w:p w:rsidR="00932D83" w:rsidRPr="00131772" w:rsidRDefault="00932D83" w:rsidP="00981F2F">
      <w:pPr>
        <w:rPr>
          <w:rFonts w:ascii="Palatino Linotype" w:hAnsi="Palatino Linotype"/>
          <w:bCs/>
          <w:sz w:val="24"/>
          <w:szCs w:val="24"/>
          <w:lang w:val="en-US"/>
        </w:rPr>
      </w:pPr>
      <w:r w:rsidRPr="00131772">
        <w:rPr>
          <w:rFonts w:ascii="Palatino Linotype" w:hAnsi="Palatino Linotype"/>
          <w:bCs/>
          <w:sz w:val="24"/>
          <w:szCs w:val="24"/>
          <w:lang w:val="en-US"/>
        </w:rPr>
        <w:t>2 Copies of tender proposals should be forwarded in a plain envelope clearly marked “Complementary Therapy Tender” to:-</w:t>
      </w:r>
    </w:p>
    <w:p w:rsidR="00932D83" w:rsidRPr="00131772" w:rsidRDefault="00D256AA" w:rsidP="00981F2F">
      <w:pPr>
        <w:spacing w:after="0"/>
        <w:rPr>
          <w:rFonts w:ascii="Palatino Linotype" w:hAnsi="Palatino Linotype"/>
          <w:bCs/>
          <w:sz w:val="24"/>
          <w:szCs w:val="24"/>
          <w:lang w:val="en-US"/>
        </w:rPr>
      </w:pPr>
      <w:r>
        <w:rPr>
          <w:rFonts w:ascii="Palatino Linotype" w:hAnsi="Palatino Linotype"/>
          <w:bCs/>
          <w:sz w:val="24"/>
          <w:szCs w:val="24"/>
          <w:lang w:val="en-US"/>
        </w:rPr>
        <w:t>Miss</w:t>
      </w:r>
      <w:r w:rsidR="00932D83" w:rsidRPr="00131772">
        <w:rPr>
          <w:rFonts w:ascii="Palatino Linotype" w:hAnsi="Palatino Linotype"/>
          <w:bCs/>
          <w:sz w:val="24"/>
          <w:szCs w:val="24"/>
          <w:lang w:val="en-US"/>
        </w:rPr>
        <w:t xml:space="preserve">. </w:t>
      </w:r>
      <w:r>
        <w:rPr>
          <w:rFonts w:ascii="Palatino Linotype" w:hAnsi="Palatino Linotype"/>
          <w:bCs/>
          <w:sz w:val="24"/>
          <w:szCs w:val="24"/>
          <w:lang w:val="en-US"/>
        </w:rPr>
        <w:t>Jill Lockhart</w:t>
      </w:r>
    </w:p>
    <w:p w:rsidR="00932D83" w:rsidRPr="00131772" w:rsidRDefault="00932D83" w:rsidP="00981F2F">
      <w:pPr>
        <w:spacing w:after="0"/>
        <w:rPr>
          <w:rFonts w:ascii="Palatino Linotype" w:hAnsi="Palatino Linotype"/>
          <w:bCs/>
          <w:sz w:val="24"/>
          <w:szCs w:val="24"/>
          <w:lang w:val="en-US"/>
        </w:rPr>
      </w:pPr>
      <w:r w:rsidRPr="00131772">
        <w:rPr>
          <w:rFonts w:ascii="Palatino Linotype" w:hAnsi="Palatino Linotype"/>
          <w:bCs/>
          <w:sz w:val="24"/>
          <w:szCs w:val="24"/>
          <w:lang w:val="en-US"/>
        </w:rPr>
        <w:t xml:space="preserve">The </w:t>
      </w:r>
      <w:r w:rsidR="00D256AA">
        <w:rPr>
          <w:rFonts w:ascii="Palatino Linotype" w:hAnsi="Palatino Linotype"/>
          <w:bCs/>
          <w:sz w:val="24"/>
          <w:szCs w:val="24"/>
          <w:lang w:val="en-US"/>
        </w:rPr>
        <w:t>Castlehill Foundation</w:t>
      </w:r>
    </w:p>
    <w:p w:rsidR="00932D83" w:rsidRDefault="00D256AA" w:rsidP="00981F2F">
      <w:pPr>
        <w:spacing w:after="0"/>
        <w:rPr>
          <w:rFonts w:ascii="Palatino Linotype" w:hAnsi="Palatino Linotype"/>
          <w:bCs/>
          <w:sz w:val="24"/>
          <w:szCs w:val="24"/>
          <w:lang w:val="en-US"/>
        </w:rPr>
      </w:pPr>
      <w:r>
        <w:rPr>
          <w:rFonts w:ascii="Palatino Linotype" w:hAnsi="Palatino Linotype"/>
          <w:bCs/>
          <w:sz w:val="24"/>
          <w:szCs w:val="24"/>
          <w:lang w:val="en-US"/>
        </w:rPr>
        <w:t xml:space="preserve">31 Castle Street </w:t>
      </w:r>
    </w:p>
    <w:p w:rsidR="00D256AA" w:rsidRDefault="00D256AA" w:rsidP="00981F2F">
      <w:pPr>
        <w:spacing w:after="0"/>
        <w:rPr>
          <w:rFonts w:ascii="Palatino Linotype" w:hAnsi="Palatino Linotype"/>
          <w:bCs/>
          <w:sz w:val="24"/>
          <w:szCs w:val="24"/>
          <w:lang w:val="en-US"/>
        </w:rPr>
      </w:pPr>
      <w:proofErr w:type="spellStart"/>
      <w:r>
        <w:rPr>
          <w:rFonts w:ascii="Palatino Linotype" w:hAnsi="Palatino Linotype"/>
          <w:bCs/>
          <w:sz w:val="24"/>
          <w:szCs w:val="24"/>
          <w:lang w:val="en-US"/>
        </w:rPr>
        <w:t>Portadown</w:t>
      </w:r>
      <w:proofErr w:type="spellEnd"/>
    </w:p>
    <w:p w:rsidR="00D256AA" w:rsidRPr="00131772" w:rsidRDefault="00D256AA" w:rsidP="00981F2F">
      <w:pPr>
        <w:spacing w:after="0"/>
        <w:rPr>
          <w:rFonts w:ascii="Palatino Linotype" w:hAnsi="Palatino Linotype"/>
          <w:bCs/>
          <w:sz w:val="24"/>
          <w:szCs w:val="24"/>
          <w:lang w:val="en-US"/>
        </w:rPr>
      </w:pPr>
      <w:r>
        <w:rPr>
          <w:rFonts w:ascii="Palatino Linotype" w:hAnsi="Palatino Linotype"/>
          <w:bCs/>
          <w:sz w:val="24"/>
          <w:szCs w:val="24"/>
          <w:lang w:val="en-US"/>
        </w:rPr>
        <w:t>BT62 1BA</w:t>
      </w:r>
    </w:p>
    <w:p w:rsidR="00932D83" w:rsidRPr="00131772" w:rsidRDefault="00932D83" w:rsidP="00932D83">
      <w:pPr>
        <w:spacing w:after="0"/>
        <w:ind w:left="360"/>
        <w:rPr>
          <w:rFonts w:ascii="Palatino Linotype" w:hAnsi="Palatino Linotype"/>
          <w:bCs/>
          <w:sz w:val="24"/>
          <w:szCs w:val="24"/>
          <w:lang w:val="en-US"/>
        </w:rPr>
      </w:pPr>
    </w:p>
    <w:p w:rsidR="00B1603E" w:rsidRDefault="00932D83" w:rsidP="00981F2F">
      <w:pPr>
        <w:rPr>
          <w:rFonts w:ascii="Palatino Linotype" w:hAnsi="Palatino Linotype"/>
          <w:b/>
          <w:bCs/>
          <w:sz w:val="24"/>
          <w:szCs w:val="24"/>
          <w:u w:val="single"/>
          <w:lang w:val="en-US"/>
        </w:rPr>
      </w:pPr>
      <w:r w:rsidRPr="00131772">
        <w:rPr>
          <w:rFonts w:ascii="Palatino Linotype" w:hAnsi="Palatino Linotype"/>
          <w:bCs/>
          <w:sz w:val="24"/>
          <w:szCs w:val="24"/>
          <w:lang w:val="en-US"/>
        </w:rPr>
        <w:t xml:space="preserve">Any tender applications not including all information above will be discounted as incomplete and will not move to scoring.  All tenders must be received no later than </w:t>
      </w:r>
      <w:r w:rsidR="00B1603E">
        <w:rPr>
          <w:rFonts w:ascii="Palatino Linotype" w:hAnsi="Palatino Linotype"/>
          <w:b/>
          <w:bCs/>
          <w:sz w:val="24"/>
          <w:szCs w:val="24"/>
          <w:u w:val="single"/>
          <w:lang w:val="en-US"/>
        </w:rPr>
        <w:t>Friday 28</w:t>
      </w:r>
      <w:r w:rsidR="00B1603E" w:rsidRPr="00B1603E">
        <w:rPr>
          <w:rFonts w:ascii="Palatino Linotype" w:hAnsi="Palatino Linotype"/>
          <w:b/>
          <w:bCs/>
          <w:sz w:val="24"/>
          <w:szCs w:val="24"/>
          <w:u w:val="single"/>
          <w:vertAlign w:val="superscript"/>
          <w:lang w:val="en-US"/>
        </w:rPr>
        <w:t>th</w:t>
      </w:r>
      <w:r w:rsidR="00B1603E">
        <w:rPr>
          <w:rFonts w:ascii="Palatino Linotype" w:hAnsi="Palatino Linotype"/>
          <w:b/>
          <w:bCs/>
          <w:sz w:val="24"/>
          <w:szCs w:val="24"/>
          <w:u w:val="single"/>
          <w:lang w:val="en-US"/>
        </w:rPr>
        <w:t xml:space="preserve"> April 2017 at 1:00pm </w:t>
      </w:r>
    </w:p>
    <w:p w:rsidR="00932D83" w:rsidRPr="000D52B9" w:rsidRDefault="00B1603E" w:rsidP="00981F2F">
      <w:pPr>
        <w:rPr>
          <w:rFonts w:ascii="Palatino Linotype" w:hAnsi="Palatino Linotype"/>
          <w:b/>
          <w:bCs/>
          <w:sz w:val="24"/>
          <w:szCs w:val="24"/>
          <w:u w:val="single"/>
          <w:lang w:val="en-US"/>
        </w:rPr>
      </w:pPr>
      <w:r>
        <w:rPr>
          <w:rFonts w:ascii="Palatino Linotype" w:hAnsi="Palatino Linotype"/>
          <w:bCs/>
          <w:sz w:val="24"/>
          <w:szCs w:val="24"/>
          <w:lang w:val="en-US"/>
        </w:rPr>
        <w:t xml:space="preserve"> </w:t>
      </w:r>
      <w:r w:rsidR="00932D83" w:rsidRPr="000D52B9">
        <w:rPr>
          <w:rFonts w:ascii="Palatino Linotype" w:hAnsi="Palatino Linotype"/>
          <w:b/>
          <w:bCs/>
          <w:sz w:val="24"/>
          <w:szCs w:val="24"/>
          <w:u w:val="single"/>
          <w:lang w:val="en-US"/>
        </w:rPr>
        <w:t>No late tenders, faxed tenders or e-mails will be accepted.</w:t>
      </w:r>
    </w:p>
    <w:p w:rsidR="00932D83" w:rsidRDefault="00932D83" w:rsidP="00981F2F">
      <w:pPr>
        <w:rPr>
          <w:rFonts w:ascii="Palatino Linotype" w:hAnsi="Palatino Linotype"/>
          <w:bCs/>
          <w:sz w:val="24"/>
          <w:szCs w:val="24"/>
          <w:lang w:val="en-US"/>
        </w:rPr>
      </w:pPr>
      <w:r w:rsidRPr="00131772">
        <w:rPr>
          <w:rFonts w:ascii="Palatino Linotype" w:hAnsi="Palatino Linotype"/>
          <w:bCs/>
          <w:sz w:val="24"/>
          <w:szCs w:val="24"/>
          <w:lang w:val="en-US"/>
        </w:rPr>
        <w:t xml:space="preserve">The </w:t>
      </w:r>
      <w:r w:rsidR="00D256AA">
        <w:rPr>
          <w:rFonts w:ascii="Palatino Linotype" w:hAnsi="Palatino Linotype"/>
          <w:bCs/>
          <w:sz w:val="24"/>
          <w:szCs w:val="24"/>
          <w:lang w:val="en-US"/>
        </w:rPr>
        <w:t>Castlehill Foundation</w:t>
      </w:r>
      <w:r w:rsidRPr="00131772">
        <w:rPr>
          <w:rFonts w:ascii="Palatino Linotype" w:hAnsi="Palatino Linotype"/>
          <w:bCs/>
          <w:sz w:val="24"/>
          <w:szCs w:val="24"/>
          <w:lang w:val="en-US"/>
        </w:rPr>
        <w:t xml:space="preserve"> will use the information supplied to score all tender applications</w:t>
      </w:r>
      <w:r w:rsidR="00E54C96">
        <w:rPr>
          <w:rFonts w:ascii="Palatino Linotype" w:hAnsi="Palatino Linotype"/>
          <w:bCs/>
          <w:sz w:val="24"/>
          <w:szCs w:val="24"/>
          <w:lang w:val="en-US"/>
        </w:rPr>
        <w:t>.  Please take note of the scoring</w:t>
      </w:r>
      <w:r w:rsidRPr="00131772">
        <w:rPr>
          <w:rFonts w:ascii="Palatino Linotype" w:hAnsi="Palatino Linotype"/>
          <w:bCs/>
          <w:sz w:val="24"/>
          <w:szCs w:val="24"/>
          <w:lang w:val="en-US"/>
        </w:rPr>
        <w:t xml:space="preserve"> criteria as th</w:t>
      </w:r>
      <w:r w:rsidR="00D256AA">
        <w:rPr>
          <w:rFonts w:ascii="Palatino Linotype" w:hAnsi="Palatino Linotype"/>
          <w:bCs/>
          <w:sz w:val="24"/>
          <w:szCs w:val="24"/>
          <w:lang w:val="en-US"/>
        </w:rPr>
        <w:t>is will be used to total scores</w:t>
      </w:r>
      <w:r w:rsidRPr="00131772">
        <w:rPr>
          <w:rFonts w:ascii="Palatino Linotype" w:hAnsi="Palatino Linotype"/>
          <w:bCs/>
          <w:sz w:val="24"/>
          <w:szCs w:val="24"/>
          <w:lang w:val="en-US"/>
        </w:rPr>
        <w:t>.</w:t>
      </w:r>
      <w:r w:rsidR="00D256AA">
        <w:rPr>
          <w:rFonts w:ascii="Palatino Linotype" w:hAnsi="Palatino Linotype"/>
          <w:bCs/>
          <w:sz w:val="24"/>
          <w:szCs w:val="24"/>
          <w:lang w:val="en-US"/>
        </w:rPr>
        <w:t xml:space="preserve"> </w:t>
      </w:r>
      <w:r w:rsidRPr="00131772">
        <w:rPr>
          <w:rFonts w:ascii="Palatino Linotype" w:hAnsi="Palatino Linotype"/>
          <w:bCs/>
          <w:sz w:val="24"/>
          <w:szCs w:val="24"/>
          <w:lang w:val="en-US"/>
        </w:rPr>
        <w:t xml:space="preserve">Please note any successful tender will only be valid for a period </w:t>
      </w:r>
      <w:r w:rsidR="00981F2F">
        <w:rPr>
          <w:rFonts w:ascii="Palatino Linotype" w:hAnsi="Palatino Linotype"/>
          <w:bCs/>
          <w:sz w:val="24"/>
          <w:szCs w:val="24"/>
          <w:lang w:val="en-US"/>
        </w:rPr>
        <w:t>of 24</w:t>
      </w:r>
      <w:r w:rsidR="00E54C96">
        <w:rPr>
          <w:rFonts w:ascii="Palatino Linotype" w:hAnsi="Palatino Linotype"/>
          <w:bCs/>
          <w:sz w:val="24"/>
          <w:szCs w:val="24"/>
          <w:lang w:val="en-US"/>
        </w:rPr>
        <w:t xml:space="preserve"> months from 1</w:t>
      </w:r>
      <w:r w:rsidR="00981F2F">
        <w:rPr>
          <w:rFonts w:ascii="Palatino Linotype" w:hAnsi="Palatino Linotype"/>
          <w:bCs/>
          <w:sz w:val="24"/>
          <w:szCs w:val="24"/>
          <w:lang w:val="en-US"/>
        </w:rPr>
        <w:t xml:space="preserve">st April 2017 to 31st March 2019 </w:t>
      </w:r>
    </w:p>
    <w:p w:rsidR="00E54C96" w:rsidRDefault="00E54C96" w:rsidP="00932D83">
      <w:pPr>
        <w:ind w:left="360"/>
        <w:rPr>
          <w:rFonts w:ascii="Palatino Linotype" w:hAnsi="Palatino Linotype"/>
          <w:bCs/>
          <w:sz w:val="24"/>
          <w:szCs w:val="24"/>
          <w:lang w:val="en-US"/>
        </w:rPr>
      </w:pPr>
    </w:p>
    <w:p w:rsidR="00E54C96" w:rsidRDefault="00E54C96" w:rsidP="00932D83">
      <w:pPr>
        <w:ind w:left="360"/>
        <w:rPr>
          <w:rFonts w:ascii="Palatino Linotype" w:hAnsi="Palatino Linotype"/>
          <w:bCs/>
          <w:sz w:val="24"/>
          <w:szCs w:val="24"/>
          <w:lang w:val="en-US"/>
        </w:rPr>
      </w:pPr>
    </w:p>
    <w:p w:rsidR="00E54C96" w:rsidRDefault="00E54C96" w:rsidP="00932D83">
      <w:pPr>
        <w:ind w:left="360"/>
        <w:rPr>
          <w:rFonts w:ascii="Palatino Linotype" w:hAnsi="Palatino Linotype"/>
          <w:bCs/>
          <w:sz w:val="24"/>
          <w:szCs w:val="24"/>
          <w:lang w:val="en-US"/>
        </w:rPr>
      </w:pPr>
    </w:p>
    <w:p w:rsidR="00E54C96" w:rsidRDefault="00E54C96" w:rsidP="00932D83">
      <w:pPr>
        <w:ind w:left="360"/>
        <w:rPr>
          <w:rFonts w:ascii="Palatino Linotype" w:hAnsi="Palatino Linotype"/>
          <w:bCs/>
          <w:sz w:val="24"/>
          <w:szCs w:val="24"/>
          <w:lang w:val="en-US"/>
        </w:rPr>
      </w:pPr>
    </w:p>
    <w:p w:rsidR="00E54C96" w:rsidRDefault="00E54C96" w:rsidP="00932D83">
      <w:pPr>
        <w:ind w:left="360"/>
        <w:rPr>
          <w:rFonts w:ascii="Palatino Linotype" w:hAnsi="Palatino Linotype"/>
          <w:bCs/>
          <w:sz w:val="24"/>
          <w:szCs w:val="24"/>
          <w:lang w:val="en-US"/>
        </w:rPr>
      </w:pPr>
    </w:p>
    <w:p w:rsidR="00E54C96" w:rsidRDefault="00E54C96" w:rsidP="00932D83">
      <w:pPr>
        <w:ind w:left="360"/>
        <w:rPr>
          <w:rFonts w:ascii="Palatino Linotype" w:hAnsi="Palatino Linotype"/>
          <w:bCs/>
          <w:sz w:val="24"/>
          <w:szCs w:val="24"/>
          <w:lang w:val="en-US"/>
        </w:rPr>
      </w:pPr>
    </w:p>
    <w:p w:rsidR="00E54C96" w:rsidRDefault="00E54C96" w:rsidP="00932D83">
      <w:pPr>
        <w:ind w:left="360"/>
        <w:rPr>
          <w:rFonts w:ascii="Palatino Linotype" w:hAnsi="Palatino Linotype"/>
          <w:bCs/>
          <w:sz w:val="24"/>
          <w:szCs w:val="24"/>
          <w:lang w:val="en-US"/>
        </w:rPr>
      </w:pPr>
    </w:p>
    <w:p w:rsidR="00AB2760" w:rsidRDefault="00AB2760" w:rsidP="00981F2F">
      <w:pPr>
        <w:rPr>
          <w:rFonts w:ascii="Palatino Linotype" w:hAnsi="Palatino Linotype"/>
          <w:bCs/>
          <w:sz w:val="24"/>
          <w:szCs w:val="24"/>
          <w:lang w:val="en-US"/>
        </w:rPr>
      </w:pPr>
    </w:p>
    <w:p w:rsidR="00E54C96" w:rsidRPr="00E54C96" w:rsidRDefault="00E54C96" w:rsidP="00932D83">
      <w:pPr>
        <w:ind w:left="360"/>
        <w:rPr>
          <w:rFonts w:ascii="Palatino Linotype" w:hAnsi="Palatino Linotype"/>
          <w:b/>
          <w:bCs/>
          <w:sz w:val="28"/>
          <w:szCs w:val="24"/>
          <w:lang w:val="en-US"/>
        </w:rPr>
      </w:pPr>
      <w:r w:rsidRPr="00E54C96">
        <w:rPr>
          <w:rFonts w:ascii="Palatino Linotype" w:hAnsi="Palatino Linotype"/>
          <w:b/>
          <w:bCs/>
          <w:sz w:val="28"/>
          <w:szCs w:val="24"/>
          <w:lang w:val="en-US"/>
        </w:rPr>
        <w:lastRenderedPageBreak/>
        <w:t>Scoring Criteria</w:t>
      </w:r>
    </w:p>
    <w:tbl>
      <w:tblPr>
        <w:tblStyle w:val="GridTable4-Accent1"/>
        <w:tblW w:w="9442" w:type="dxa"/>
        <w:tblLook w:val="04A0" w:firstRow="1" w:lastRow="0" w:firstColumn="1" w:lastColumn="0" w:noHBand="0" w:noVBand="1"/>
      </w:tblPr>
      <w:tblGrid>
        <w:gridCol w:w="6233"/>
        <w:gridCol w:w="3209"/>
      </w:tblGrid>
      <w:tr w:rsidR="00932D83" w:rsidRPr="00131772" w:rsidTr="00AB2760">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233" w:type="dxa"/>
          </w:tcPr>
          <w:p w:rsidR="00932D83" w:rsidRPr="00131772" w:rsidRDefault="00932D83" w:rsidP="00773C2B">
            <w:pPr>
              <w:spacing w:after="0" w:line="240" w:lineRule="auto"/>
              <w:jc w:val="both"/>
              <w:rPr>
                <w:rFonts w:ascii="Palatino Linotype" w:eastAsia="Times New Roman" w:hAnsi="Palatino Linotype" w:cs="Arial"/>
                <w:sz w:val="24"/>
                <w:szCs w:val="24"/>
              </w:rPr>
            </w:pPr>
            <w:bookmarkStart w:id="3" w:name="_Toc483558950"/>
            <w:r w:rsidRPr="00131772">
              <w:rPr>
                <w:rFonts w:ascii="Palatino Linotype" w:eastAsia="Times New Roman" w:hAnsi="Palatino Linotype" w:cs="Arial"/>
                <w:sz w:val="24"/>
                <w:szCs w:val="24"/>
              </w:rPr>
              <w:t>Award Criteria</w:t>
            </w:r>
          </w:p>
        </w:tc>
        <w:tc>
          <w:tcPr>
            <w:tcW w:w="3209" w:type="dxa"/>
          </w:tcPr>
          <w:p w:rsidR="00932D83" w:rsidRPr="00131772" w:rsidRDefault="00AB2760" w:rsidP="00773C2B">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cs="Arial"/>
                <w:sz w:val="24"/>
                <w:szCs w:val="24"/>
              </w:rPr>
            </w:pPr>
            <w:r>
              <w:rPr>
                <w:rFonts w:ascii="Palatino Linotype" w:eastAsia="Times New Roman" w:hAnsi="Palatino Linotype" w:cs="Arial"/>
                <w:sz w:val="24"/>
                <w:szCs w:val="24"/>
              </w:rPr>
              <w:t xml:space="preserve">Scoring </w:t>
            </w:r>
            <w:proofErr w:type="spellStart"/>
            <w:r>
              <w:rPr>
                <w:rFonts w:ascii="Palatino Linotype" w:eastAsia="Times New Roman" w:hAnsi="Palatino Linotype" w:cs="Arial"/>
                <w:sz w:val="24"/>
                <w:szCs w:val="24"/>
              </w:rPr>
              <w:t>Pts</w:t>
            </w:r>
            <w:proofErr w:type="spellEnd"/>
            <w:r>
              <w:rPr>
                <w:rFonts w:ascii="Palatino Linotype" w:eastAsia="Times New Roman" w:hAnsi="Palatino Linotype" w:cs="Arial"/>
                <w:sz w:val="24"/>
                <w:szCs w:val="24"/>
              </w:rPr>
              <w:t xml:space="preserve"> Available</w:t>
            </w:r>
          </w:p>
        </w:tc>
      </w:tr>
      <w:tr w:rsidR="00932D83" w:rsidRPr="00131772" w:rsidTr="00AB2760">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6233" w:type="dxa"/>
          </w:tcPr>
          <w:p w:rsidR="00932D83" w:rsidRPr="00131772" w:rsidRDefault="00AB2760" w:rsidP="00773C2B">
            <w:pPr>
              <w:spacing w:after="0" w:line="240" w:lineRule="auto"/>
              <w:jc w:val="both"/>
              <w:rPr>
                <w:rFonts w:ascii="Palatino Linotype" w:eastAsia="Times New Roman" w:hAnsi="Palatino Linotype" w:cs="Arial"/>
                <w:sz w:val="24"/>
                <w:szCs w:val="24"/>
              </w:rPr>
            </w:pPr>
            <w:r>
              <w:rPr>
                <w:rFonts w:ascii="Palatino Linotype" w:eastAsia="Times New Roman" w:hAnsi="Palatino Linotype" w:cs="Arial"/>
                <w:sz w:val="24"/>
                <w:szCs w:val="24"/>
              </w:rPr>
              <w:t xml:space="preserve">Registration </w:t>
            </w:r>
          </w:p>
        </w:tc>
        <w:tc>
          <w:tcPr>
            <w:tcW w:w="3209" w:type="dxa"/>
          </w:tcPr>
          <w:p w:rsidR="00932D83" w:rsidRPr="00131772" w:rsidRDefault="00AB2760" w:rsidP="00773C2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24"/>
                <w:szCs w:val="24"/>
              </w:rPr>
            </w:pPr>
            <w:r>
              <w:rPr>
                <w:rFonts w:ascii="Palatino Linotype" w:eastAsia="Times New Roman" w:hAnsi="Palatino Linotype" w:cs="Arial"/>
                <w:sz w:val="24"/>
                <w:szCs w:val="24"/>
              </w:rPr>
              <w:t xml:space="preserve">15 </w:t>
            </w:r>
          </w:p>
        </w:tc>
      </w:tr>
      <w:tr w:rsidR="00932D83" w:rsidRPr="00131772" w:rsidTr="00AB2760">
        <w:trPr>
          <w:trHeight w:val="480"/>
        </w:trPr>
        <w:tc>
          <w:tcPr>
            <w:cnfStyle w:val="001000000000" w:firstRow="0" w:lastRow="0" w:firstColumn="1" w:lastColumn="0" w:oddVBand="0" w:evenVBand="0" w:oddHBand="0" w:evenHBand="0" w:firstRowFirstColumn="0" w:firstRowLastColumn="0" w:lastRowFirstColumn="0" w:lastRowLastColumn="0"/>
            <w:tcW w:w="6233" w:type="dxa"/>
          </w:tcPr>
          <w:p w:rsidR="00932D83" w:rsidRPr="00131772" w:rsidRDefault="00AB2760" w:rsidP="00773C2B">
            <w:pPr>
              <w:spacing w:after="0" w:line="240" w:lineRule="auto"/>
              <w:jc w:val="both"/>
              <w:rPr>
                <w:rFonts w:ascii="Palatino Linotype" w:eastAsia="Times New Roman" w:hAnsi="Palatino Linotype" w:cs="Arial"/>
                <w:sz w:val="24"/>
                <w:szCs w:val="24"/>
              </w:rPr>
            </w:pPr>
            <w:r>
              <w:rPr>
                <w:rFonts w:ascii="Palatino Linotype" w:eastAsia="Times New Roman" w:hAnsi="Palatino Linotype" w:cs="Arial"/>
                <w:sz w:val="24"/>
                <w:szCs w:val="24"/>
              </w:rPr>
              <w:t xml:space="preserve">Qualifications </w:t>
            </w:r>
          </w:p>
        </w:tc>
        <w:tc>
          <w:tcPr>
            <w:tcW w:w="3209" w:type="dxa"/>
          </w:tcPr>
          <w:p w:rsidR="00932D83" w:rsidRPr="00131772" w:rsidRDefault="00AB2760" w:rsidP="00773C2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24"/>
                <w:szCs w:val="24"/>
              </w:rPr>
            </w:pPr>
            <w:r>
              <w:rPr>
                <w:rFonts w:ascii="Palatino Linotype" w:eastAsia="Times New Roman" w:hAnsi="Palatino Linotype" w:cs="Arial"/>
                <w:sz w:val="24"/>
                <w:szCs w:val="24"/>
              </w:rPr>
              <w:t>15</w:t>
            </w:r>
          </w:p>
        </w:tc>
      </w:tr>
      <w:tr w:rsidR="00932D83" w:rsidRPr="00131772" w:rsidTr="00AB2760">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233" w:type="dxa"/>
          </w:tcPr>
          <w:p w:rsidR="00932D83" w:rsidRPr="00131772" w:rsidRDefault="00AB2760" w:rsidP="00773C2B">
            <w:pPr>
              <w:spacing w:after="0" w:line="240" w:lineRule="auto"/>
              <w:jc w:val="both"/>
              <w:rPr>
                <w:rFonts w:ascii="Palatino Linotype" w:eastAsia="Times New Roman" w:hAnsi="Palatino Linotype" w:cs="Arial"/>
                <w:sz w:val="24"/>
                <w:szCs w:val="24"/>
              </w:rPr>
            </w:pPr>
            <w:r>
              <w:rPr>
                <w:rFonts w:ascii="Palatino Linotype" w:eastAsia="Times New Roman" w:hAnsi="Palatino Linotype" w:cs="Arial"/>
                <w:sz w:val="24"/>
                <w:szCs w:val="24"/>
              </w:rPr>
              <w:t xml:space="preserve">Experience </w:t>
            </w:r>
          </w:p>
        </w:tc>
        <w:tc>
          <w:tcPr>
            <w:tcW w:w="3209" w:type="dxa"/>
          </w:tcPr>
          <w:p w:rsidR="00932D83" w:rsidRPr="00131772" w:rsidRDefault="00AB2760" w:rsidP="00773C2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24"/>
                <w:szCs w:val="24"/>
              </w:rPr>
            </w:pPr>
            <w:r>
              <w:rPr>
                <w:rFonts w:ascii="Palatino Linotype" w:eastAsia="Times New Roman" w:hAnsi="Palatino Linotype" w:cs="Arial"/>
                <w:sz w:val="24"/>
                <w:szCs w:val="24"/>
              </w:rPr>
              <w:t>10</w:t>
            </w:r>
          </w:p>
        </w:tc>
      </w:tr>
      <w:tr w:rsidR="00932D83" w:rsidRPr="00131772" w:rsidTr="00AB2760">
        <w:trPr>
          <w:trHeight w:val="480"/>
        </w:trPr>
        <w:tc>
          <w:tcPr>
            <w:cnfStyle w:val="001000000000" w:firstRow="0" w:lastRow="0" w:firstColumn="1" w:lastColumn="0" w:oddVBand="0" w:evenVBand="0" w:oddHBand="0" w:evenHBand="0" w:firstRowFirstColumn="0" w:firstRowLastColumn="0" w:lastRowFirstColumn="0" w:lastRowLastColumn="0"/>
            <w:tcW w:w="6233" w:type="dxa"/>
          </w:tcPr>
          <w:p w:rsidR="00932D83" w:rsidRPr="00131772" w:rsidRDefault="00AB2760" w:rsidP="00773C2B">
            <w:pPr>
              <w:spacing w:after="0" w:line="240" w:lineRule="auto"/>
              <w:jc w:val="both"/>
              <w:rPr>
                <w:rFonts w:ascii="Palatino Linotype" w:eastAsia="Times New Roman" w:hAnsi="Palatino Linotype" w:cs="Arial"/>
                <w:sz w:val="24"/>
                <w:szCs w:val="24"/>
              </w:rPr>
            </w:pPr>
            <w:r>
              <w:rPr>
                <w:rFonts w:ascii="Palatino Linotype" w:eastAsia="Times New Roman" w:hAnsi="Palatino Linotype" w:cs="Arial"/>
                <w:sz w:val="24"/>
                <w:szCs w:val="24"/>
              </w:rPr>
              <w:t xml:space="preserve">Insurance </w:t>
            </w:r>
          </w:p>
        </w:tc>
        <w:tc>
          <w:tcPr>
            <w:tcW w:w="3209" w:type="dxa"/>
          </w:tcPr>
          <w:p w:rsidR="00932D83" w:rsidRPr="00131772" w:rsidRDefault="00AB2760" w:rsidP="00773C2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24"/>
                <w:szCs w:val="24"/>
              </w:rPr>
            </w:pPr>
            <w:r>
              <w:rPr>
                <w:rFonts w:ascii="Palatino Linotype" w:eastAsia="Times New Roman" w:hAnsi="Palatino Linotype" w:cs="Arial"/>
                <w:sz w:val="24"/>
                <w:szCs w:val="24"/>
              </w:rPr>
              <w:t>5</w:t>
            </w:r>
          </w:p>
        </w:tc>
      </w:tr>
      <w:tr w:rsidR="00932D83" w:rsidRPr="00131772" w:rsidTr="00AB2760">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233" w:type="dxa"/>
          </w:tcPr>
          <w:p w:rsidR="00932D83" w:rsidRPr="00131772" w:rsidRDefault="00AB2760" w:rsidP="00773C2B">
            <w:pPr>
              <w:spacing w:after="0" w:line="240" w:lineRule="auto"/>
              <w:jc w:val="both"/>
              <w:rPr>
                <w:rFonts w:ascii="Palatino Linotype" w:eastAsia="Times New Roman" w:hAnsi="Palatino Linotype" w:cs="Arial"/>
                <w:sz w:val="24"/>
                <w:szCs w:val="24"/>
              </w:rPr>
            </w:pPr>
            <w:r>
              <w:rPr>
                <w:rFonts w:ascii="Palatino Linotype" w:eastAsia="Times New Roman" w:hAnsi="Palatino Linotype" w:cs="Arial"/>
                <w:sz w:val="24"/>
                <w:szCs w:val="24"/>
              </w:rPr>
              <w:t xml:space="preserve">Monitoring and Evaluation </w:t>
            </w:r>
          </w:p>
        </w:tc>
        <w:tc>
          <w:tcPr>
            <w:tcW w:w="3209" w:type="dxa"/>
          </w:tcPr>
          <w:p w:rsidR="00932D83" w:rsidRPr="00131772" w:rsidRDefault="00AB2760" w:rsidP="00773C2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24"/>
                <w:szCs w:val="24"/>
              </w:rPr>
            </w:pPr>
            <w:r>
              <w:rPr>
                <w:rFonts w:ascii="Palatino Linotype" w:eastAsia="Times New Roman" w:hAnsi="Palatino Linotype" w:cs="Arial"/>
                <w:sz w:val="24"/>
                <w:szCs w:val="24"/>
              </w:rPr>
              <w:t>12.5</w:t>
            </w:r>
          </w:p>
        </w:tc>
      </w:tr>
      <w:tr w:rsidR="00932D83" w:rsidRPr="00131772" w:rsidTr="00AB2760">
        <w:trPr>
          <w:trHeight w:val="480"/>
        </w:trPr>
        <w:tc>
          <w:tcPr>
            <w:cnfStyle w:val="001000000000" w:firstRow="0" w:lastRow="0" w:firstColumn="1" w:lastColumn="0" w:oddVBand="0" w:evenVBand="0" w:oddHBand="0" w:evenHBand="0" w:firstRowFirstColumn="0" w:firstRowLastColumn="0" w:lastRowFirstColumn="0" w:lastRowLastColumn="0"/>
            <w:tcW w:w="6233" w:type="dxa"/>
          </w:tcPr>
          <w:p w:rsidR="00932D83" w:rsidRPr="00131772" w:rsidRDefault="00AB2760" w:rsidP="00773C2B">
            <w:pPr>
              <w:spacing w:after="0" w:line="240" w:lineRule="auto"/>
              <w:jc w:val="both"/>
              <w:rPr>
                <w:rFonts w:ascii="Palatino Linotype" w:eastAsia="Times New Roman" w:hAnsi="Palatino Linotype" w:cs="Arial"/>
                <w:sz w:val="24"/>
                <w:szCs w:val="24"/>
              </w:rPr>
            </w:pPr>
            <w:r>
              <w:rPr>
                <w:rFonts w:ascii="Palatino Linotype" w:eastAsia="Times New Roman" w:hAnsi="Palatino Linotype" w:cs="Arial"/>
                <w:sz w:val="24"/>
                <w:szCs w:val="24"/>
              </w:rPr>
              <w:t xml:space="preserve">Value for Money </w:t>
            </w:r>
          </w:p>
        </w:tc>
        <w:tc>
          <w:tcPr>
            <w:tcW w:w="3209" w:type="dxa"/>
          </w:tcPr>
          <w:p w:rsidR="00932D83" w:rsidRPr="00131772" w:rsidRDefault="00AB2760" w:rsidP="00773C2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24"/>
                <w:szCs w:val="24"/>
              </w:rPr>
            </w:pPr>
            <w:r>
              <w:rPr>
                <w:rFonts w:ascii="Palatino Linotype" w:eastAsia="Times New Roman" w:hAnsi="Palatino Linotype" w:cs="Arial"/>
                <w:sz w:val="24"/>
                <w:szCs w:val="24"/>
              </w:rPr>
              <w:t>25</w:t>
            </w:r>
          </w:p>
        </w:tc>
      </w:tr>
      <w:tr w:rsidR="00932D83" w:rsidRPr="00131772" w:rsidTr="00AB2760">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6233" w:type="dxa"/>
          </w:tcPr>
          <w:p w:rsidR="00932D83" w:rsidRPr="00131772" w:rsidRDefault="00AB2760" w:rsidP="00773C2B">
            <w:pPr>
              <w:spacing w:after="0" w:line="240" w:lineRule="auto"/>
              <w:jc w:val="both"/>
              <w:rPr>
                <w:rFonts w:ascii="Palatino Linotype" w:eastAsia="Times New Roman" w:hAnsi="Palatino Linotype" w:cs="Arial"/>
                <w:sz w:val="24"/>
                <w:szCs w:val="24"/>
              </w:rPr>
            </w:pPr>
            <w:r>
              <w:rPr>
                <w:rFonts w:ascii="Palatino Linotype" w:eastAsia="Times New Roman" w:hAnsi="Palatino Linotype" w:cs="Arial"/>
                <w:sz w:val="24"/>
                <w:szCs w:val="24"/>
              </w:rPr>
              <w:t xml:space="preserve">IT &amp; Computing </w:t>
            </w:r>
          </w:p>
        </w:tc>
        <w:tc>
          <w:tcPr>
            <w:tcW w:w="3209" w:type="dxa"/>
          </w:tcPr>
          <w:p w:rsidR="00932D83" w:rsidRPr="00131772" w:rsidRDefault="00AB2760" w:rsidP="00773C2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24"/>
                <w:szCs w:val="24"/>
              </w:rPr>
            </w:pPr>
            <w:r>
              <w:rPr>
                <w:rFonts w:ascii="Palatino Linotype" w:eastAsia="Times New Roman" w:hAnsi="Palatino Linotype" w:cs="Arial"/>
                <w:sz w:val="24"/>
                <w:szCs w:val="24"/>
              </w:rPr>
              <w:t>5</w:t>
            </w:r>
          </w:p>
        </w:tc>
      </w:tr>
      <w:tr w:rsidR="00932D83" w:rsidRPr="00131772" w:rsidTr="00AB2760">
        <w:trPr>
          <w:trHeight w:val="480"/>
        </w:trPr>
        <w:tc>
          <w:tcPr>
            <w:cnfStyle w:val="001000000000" w:firstRow="0" w:lastRow="0" w:firstColumn="1" w:lastColumn="0" w:oddVBand="0" w:evenVBand="0" w:oddHBand="0" w:evenHBand="0" w:firstRowFirstColumn="0" w:firstRowLastColumn="0" w:lastRowFirstColumn="0" w:lastRowLastColumn="0"/>
            <w:tcW w:w="6233" w:type="dxa"/>
          </w:tcPr>
          <w:p w:rsidR="00932D83" w:rsidRPr="00131772" w:rsidRDefault="00AB2760" w:rsidP="00773C2B">
            <w:pPr>
              <w:spacing w:after="0" w:line="240" w:lineRule="auto"/>
              <w:jc w:val="both"/>
              <w:rPr>
                <w:rFonts w:ascii="Palatino Linotype" w:eastAsia="Times New Roman" w:hAnsi="Palatino Linotype" w:cs="Arial"/>
                <w:sz w:val="24"/>
                <w:szCs w:val="24"/>
              </w:rPr>
            </w:pPr>
            <w:r>
              <w:rPr>
                <w:rFonts w:ascii="Palatino Linotype" w:eastAsia="Times New Roman" w:hAnsi="Palatino Linotype" w:cs="Arial"/>
                <w:sz w:val="24"/>
                <w:szCs w:val="24"/>
              </w:rPr>
              <w:t xml:space="preserve">Delivery &amp; Availability </w:t>
            </w:r>
          </w:p>
        </w:tc>
        <w:tc>
          <w:tcPr>
            <w:tcW w:w="3209" w:type="dxa"/>
          </w:tcPr>
          <w:p w:rsidR="00932D83" w:rsidRPr="00131772" w:rsidRDefault="00AB2760" w:rsidP="00773C2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24"/>
                <w:szCs w:val="24"/>
              </w:rPr>
            </w:pPr>
            <w:r>
              <w:rPr>
                <w:rFonts w:ascii="Palatino Linotype" w:eastAsia="Times New Roman" w:hAnsi="Palatino Linotype" w:cs="Arial"/>
                <w:sz w:val="24"/>
                <w:szCs w:val="24"/>
              </w:rPr>
              <w:t>12.5</w:t>
            </w:r>
          </w:p>
        </w:tc>
      </w:tr>
      <w:tr w:rsidR="00932D83" w:rsidRPr="00131772" w:rsidTr="00AB2760">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233" w:type="dxa"/>
          </w:tcPr>
          <w:p w:rsidR="00932D83" w:rsidRPr="00131772" w:rsidRDefault="00AB2760" w:rsidP="00773C2B">
            <w:pPr>
              <w:spacing w:after="0" w:line="240" w:lineRule="auto"/>
              <w:jc w:val="both"/>
              <w:rPr>
                <w:rFonts w:ascii="Palatino Linotype" w:eastAsia="Times New Roman" w:hAnsi="Palatino Linotype" w:cs="Arial"/>
                <w:sz w:val="24"/>
                <w:szCs w:val="24"/>
              </w:rPr>
            </w:pPr>
            <w:r>
              <w:rPr>
                <w:rFonts w:ascii="Palatino Linotype" w:eastAsia="Times New Roman" w:hAnsi="Palatino Linotype" w:cs="Arial"/>
                <w:sz w:val="24"/>
                <w:szCs w:val="24"/>
              </w:rPr>
              <w:t xml:space="preserve">Total </w:t>
            </w:r>
          </w:p>
        </w:tc>
        <w:tc>
          <w:tcPr>
            <w:tcW w:w="3209" w:type="dxa"/>
          </w:tcPr>
          <w:p w:rsidR="00932D83" w:rsidRPr="00131772" w:rsidRDefault="00AB2760" w:rsidP="00773C2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24"/>
                <w:szCs w:val="24"/>
              </w:rPr>
            </w:pPr>
            <w:r>
              <w:rPr>
                <w:rFonts w:ascii="Palatino Linotype" w:eastAsia="Times New Roman" w:hAnsi="Palatino Linotype" w:cs="Arial"/>
                <w:sz w:val="24"/>
                <w:szCs w:val="24"/>
              </w:rPr>
              <w:t>100</w:t>
            </w:r>
          </w:p>
        </w:tc>
      </w:tr>
    </w:tbl>
    <w:p w:rsidR="00932D83" w:rsidRDefault="00932D83" w:rsidP="00932D83">
      <w:pPr>
        <w:suppressAutoHyphens/>
        <w:spacing w:after="0" w:line="240" w:lineRule="auto"/>
        <w:jc w:val="both"/>
        <w:rPr>
          <w:rFonts w:ascii="Palatino Linotype" w:eastAsia="Times New Roman" w:hAnsi="Palatino Linotype" w:cstheme="minorHAnsi"/>
          <w:bCs/>
          <w:spacing w:val="-3"/>
          <w:sz w:val="24"/>
          <w:szCs w:val="24"/>
          <w:lang w:val="en-US"/>
        </w:rPr>
      </w:pPr>
    </w:p>
    <w:p w:rsidR="00932D83" w:rsidRDefault="00932D83" w:rsidP="00932D83">
      <w:pPr>
        <w:suppressAutoHyphens/>
        <w:spacing w:after="0" w:line="240" w:lineRule="auto"/>
        <w:jc w:val="both"/>
        <w:rPr>
          <w:rFonts w:ascii="Palatino Linotype" w:eastAsia="Times New Roman" w:hAnsi="Palatino Linotype" w:cstheme="minorHAnsi"/>
          <w:bCs/>
          <w:spacing w:val="-3"/>
          <w:sz w:val="24"/>
          <w:szCs w:val="24"/>
          <w:lang w:val="en-US"/>
        </w:rPr>
      </w:pPr>
    </w:p>
    <w:p w:rsidR="00932D83" w:rsidRPr="00AB2760" w:rsidRDefault="00932D83" w:rsidP="00932D83">
      <w:pPr>
        <w:suppressAutoHyphens/>
        <w:spacing w:after="0" w:line="240" w:lineRule="auto"/>
        <w:jc w:val="both"/>
        <w:rPr>
          <w:rFonts w:ascii="Palatino Linotype" w:eastAsia="Times New Roman" w:hAnsi="Palatino Linotype" w:cstheme="minorHAnsi"/>
          <w:b/>
          <w:bCs/>
          <w:spacing w:val="-3"/>
          <w:sz w:val="24"/>
          <w:szCs w:val="24"/>
          <w:lang w:val="en-US"/>
        </w:rPr>
      </w:pPr>
      <w:r w:rsidRPr="00AB2760">
        <w:rPr>
          <w:rFonts w:ascii="Palatino Linotype" w:eastAsia="Times New Roman" w:hAnsi="Palatino Linotype" w:cstheme="minorHAnsi"/>
          <w:b/>
          <w:bCs/>
          <w:spacing w:val="-3"/>
          <w:sz w:val="24"/>
          <w:szCs w:val="24"/>
          <w:lang w:val="en-US"/>
        </w:rPr>
        <w:t>Contact Details</w:t>
      </w:r>
    </w:p>
    <w:p w:rsidR="00932D83" w:rsidRPr="00131772" w:rsidRDefault="00932D83" w:rsidP="00932D83">
      <w:pPr>
        <w:suppressAutoHyphens/>
        <w:spacing w:after="0" w:line="240" w:lineRule="auto"/>
        <w:jc w:val="both"/>
        <w:rPr>
          <w:rFonts w:ascii="Palatino Linotype" w:eastAsia="Times New Roman" w:hAnsi="Palatino Linotype" w:cstheme="minorHAnsi"/>
          <w:bCs/>
          <w:spacing w:val="-3"/>
          <w:sz w:val="24"/>
          <w:szCs w:val="24"/>
          <w:lang w:val="en-US"/>
        </w:rPr>
      </w:pPr>
      <w:r w:rsidRPr="00131772">
        <w:rPr>
          <w:rFonts w:ascii="Palatino Linotype" w:eastAsia="Times New Roman" w:hAnsi="Palatino Linotype" w:cstheme="minorHAnsi"/>
          <w:bCs/>
          <w:spacing w:val="-3"/>
          <w:sz w:val="24"/>
          <w:szCs w:val="24"/>
          <w:lang w:val="en-US"/>
        </w:rPr>
        <w:t xml:space="preserve">If you require further information or wish to clarify any points of doubt or difficulty relating to the tender documentation before submission of your proposal, the contact point is </w:t>
      </w:r>
      <w:r w:rsidR="00D256AA">
        <w:rPr>
          <w:rFonts w:ascii="Palatino Linotype" w:eastAsia="Times New Roman" w:hAnsi="Palatino Linotype" w:cstheme="minorHAnsi"/>
          <w:bCs/>
          <w:spacing w:val="-3"/>
          <w:sz w:val="24"/>
          <w:szCs w:val="24"/>
          <w:lang w:val="en-US"/>
        </w:rPr>
        <w:t>Jill Lockhart</w:t>
      </w:r>
      <w:r w:rsidRPr="00131772">
        <w:rPr>
          <w:rFonts w:ascii="Palatino Linotype" w:eastAsia="Times New Roman" w:hAnsi="Palatino Linotype" w:cstheme="minorHAnsi"/>
          <w:bCs/>
          <w:spacing w:val="-3"/>
          <w:sz w:val="24"/>
          <w:szCs w:val="24"/>
          <w:lang w:val="en-US"/>
        </w:rPr>
        <w:t xml:space="preserve"> </w:t>
      </w:r>
    </w:p>
    <w:p w:rsidR="00932D83" w:rsidRPr="00131772" w:rsidRDefault="00932D83" w:rsidP="00932D83">
      <w:pPr>
        <w:suppressAutoHyphens/>
        <w:spacing w:after="0" w:line="240" w:lineRule="auto"/>
        <w:jc w:val="both"/>
        <w:rPr>
          <w:rFonts w:ascii="Palatino Linotype" w:eastAsia="Times New Roman" w:hAnsi="Palatino Linotype" w:cstheme="minorHAnsi"/>
          <w:bCs/>
          <w:spacing w:val="-3"/>
          <w:sz w:val="24"/>
          <w:szCs w:val="24"/>
          <w:lang w:val="en-US"/>
        </w:rPr>
      </w:pPr>
      <w:r w:rsidRPr="00131772">
        <w:rPr>
          <w:rFonts w:ascii="Palatino Linotype" w:eastAsia="Times New Roman" w:hAnsi="Palatino Linotype" w:cstheme="minorHAnsi"/>
          <w:bCs/>
          <w:spacing w:val="-3"/>
          <w:sz w:val="24"/>
          <w:szCs w:val="24"/>
          <w:lang w:val="en-US"/>
        </w:rPr>
        <w:t xml:space="preserve">Email: </w:t>
      </w:r>
      <w:hyperlink r:id="rId10" w:history="1">
        <w:r w:rsidR="00D256AA" w:rsidRPr="001A2841">
          <w:rPr>
            <w:rStyle w:val="Hyperlink"/>
          </w:rPr>
          <w:t>castlehillfoundation@outlook.com</w:t>
        </w:r>
      </w:hyperlink>
      <w:r w:rsidR="00D256AA">
        <w:t xml:space="preserve"> </w:t>
      </w:r>
      <w:r w:rsidRPr="00131772">
        <w:rPr>
          <w:rFonts w:ascii="Palatino Linotype" w:eastAsia="Times New Roman" w:hAnsi="Palatino Linotype" w:cstheme="minorHAnsi"/>
          <w:bCs/>
          <w:spacing w:val="-3"/>
          <w:sz w:val="24"/>
          <w:szCs w:val="24"/>
          <w:lang w:val="en-US"/>
        </w:rPr>
        <w:tab/>
      </w:r>
      <w:r w:rsidRPr="00131772">
        <w:rPr>
          <w:rFonts w:ascii="Palatino Linotype" w:eastAsia="Times New Roman" w:hAnsi="Palatino Linotype" w:cstheme="minorHAnsi"/>
          <w:bCs/>
          <w:spacing w:val="-3"/>
          <w:sz w:val="24"/>
          <w:szCs w:val="24"/>
          <w:lang w:val="en-US"/>
        </w:rPr>
        <w:tab/>
        <w:t xml:space="preserve"> </w:t>
      </w:r>
    </w:p>
    <w:p w:rsidR="00932D83" w:rsidRPr="00131772" w:rsidRDefault="00932D83" w:rsidP="00932D83">
      <w:pPr>
        <w:suppressAutoHyphens/>
        <w:spacing w:after="0" w:line="240" w:lineRule="auto"/>
        <w:jc w:val="both"/>
        <w:rPr>
          <w:rFonts w:ascii="Palatino Linotype" w:eastAsia="Times New Roman" w:hAnsi="Palatino Linotype" w:cstheme="minorHAnsi"/>
          <w:bCs/>
          <w:spacing w:val="-3"/>
          <w:sz w:val="24"/>
          <w:szCs w:val="24"/>
          <w:lang w:val="en-US"/>
        </w:rPr>
      </w:pPr>
      <w:r w:rsidRPr="00131772">
        <w:rPr>
          <w:rFonts w:ascii="Palatino Linotype" w:eastAsia="Times New Roman" w:hAnsi="Palatino Linotype" w:cstheme="minorHAnsi"/>
          <w:bCs/>
          <w:spacing w:val="-3"/>
          <w:sz w:val="24"/>
          <w:szCs w:val="24"/>
          <w:lang w:val="en-US"/>
        </w:rPr>
        <w:t xml:space="preserve">Tel: 028 </w:t>
      </w:r>
      <w:r w:rsidR="00D256AA">
        <w:rPr>
          <w:rFonts w:ascii="Palatino Linotype" w:eastAsia="Times New Roman" w:hAnsi="Palatino Linotype" w:cstheme="minorHAnsi"/>
          <w:bCs/>
          <w:spacing w:val="-3"/>
          <w:sz w:val="24"/>
          <w:szCs w:val="24"/>
          <w:lang w:val="en-US"/>
        </w:rPr>
        <w:t>38333840</w:t>
      </w:r>
    </w:p>
    <w:p w:rsidR="00932D83" w:rsidRPr="00131772" w:rsidRDefault="00932D83" w:rsidP="00932D83">
      <w:pPr>
        <w:suppressAutoHyphens/>
        <w:spacing w:after="0" w:line="240" w:lineRule="auto"/>
        <w:jc w:val="both"/>
        <w:rPr>
          <w:rFonts w:ascii="Palatino Linotype" w:eastAsia="Times New Roman" w:hAnsi="Palatino Linotype" w:cstheme="minorHAnsi"/>
          <w:bCs/>
          <w:spacing w:val="-3"/>
          <w:sz w:val="24"/>
          <w:szCs w:val="24"/>
          <w:lang w:val="en-US"/>
        </w:rPr>
      </w:pPr>
    </w:p>
    <w:p w:rsidR="00932D83" w:rsidRPr="00AB2760" w:rsidRDefault="00932D83" w:rsidP="00932D83">
      <w:pPr>
        <w:suppressAutoHyphens/>
        <w:spacing w:after="0" w:line="240" w:lineRule="auto"/>
        <w:jc w:val="both"/>
        <w:rPr>
          <w:rFonts w:ascii="Palatino Linotype" w:eastAsia="Times New Roman" w:hAnsi="Palatino Linotype" w:cstheme="minorHAnsi"/>
          <w:b/>
          <w:bCs/>
          <w:spacing w:val="-3"/>
          <w:sz w:val="24"/>
          <w:szCs w:val="24"/>
          <w:lang w:val="en-US"/>
        </w:rPr>
      </w:pPr>
      <w:r w:rsidRPr="00AB2760">
        <w:rPr>
          <w:rFonts w:ascii="Palatino Linotype" w:eastAsia="Times New Roman" w:hAnsi="Palatino Linotype" w:cstheme="minorHAnsi"/>
          <w:b/>
          <w:bCs/>
          <w:spacing w:val="-3"/>
          <w:sz w:val="24"/>
          <w:szCs w:val="24"/>
          <w:lang w:val="en-US"/>
        </w:rPr>
        <w:t xml:space="preserve">START AND COMPLETION DATES: </w:t>
      </w:r>
    </w:p>
    <w:p w:rsidR="00AB2760" w:rsidRPr="00131772" w:rsidRDefault="00AB2760" w:rsidP="00932D83">
      <w:pPr>
        <w:suppressAutoHyphens/>
        <w:spacing w:after="0" w:line="240" w:lineRule="auto"/>
        <w:jc w:val="both"/>
        <w:rPr>
          <w:rFonts w:ascii="Palatino Linotype" w:eastAsia="Times New Roman" w:hAnsi="Palatino Linotype" w:cstheme="minorHAnsi"/>
          <w:bCs/>
          <w:spacing w:val="-3"/>
          <w:sz w:val="24"/>
          <w:szCs w:val="24"/>
          <w:lang w:val="en-US"/>
        </w:rPr>
      </w:pPr>
    </w:p>
    <w:p w:rsidR="00932D83" w:rsidRPr="00131772" w:rsidRDefault="00932D83" w:rsidP="00932D83">
      <w:pPr>
        <w:suppressAutoHyphens/>
        <w:spacing w:after="0" w:line="240" w:lineRule="auto"/>
        <w:jc w:val="both"/>
        <w:rPr>
          <w:rFonts w:ascii="Palatino Linotype" w:eastAsia="Times New Roman" w:hAnsi="Palatino Linotype" w:cstheme="minorHAnsi"/>
          <w:bCs/>
          <w:spacing w:val="-3"/>
          <w:sz w:val="24"/>
          <w:szCs w:val="24"/>
          <w:lang w:val="en-US"/>
        </w:rPr>
      </w:pPr>
      <w:r w:rsidRPr="00131772">
        <w:rPr>
          <w:rFonts w:ascii="Palatino Linotype" w:eastAsia="Times New Roman" w:hAnsi="Palatino Linotype" w:cstheme="minorHAnsi"/>
          <w:bCs/>
          <w:spacing w:val="-3"/>
          <w:sz w:val="24"/>
          <w:szCs w:val="24"/>
          <w:lang w:val="en-US"/>
        </w:rPr>
        <w:t xml:space="preserve">It is anticipated that funding for this service delivery will be </w:t>
      </w:r>
      <w:r w:rsidR="00981F2F">
        <w:rPr>
          <w:rFonts w:ascii="Palatino Linotype" w:eastAsia="Times New Roman" w:hAnsi="Palatino Linotype" w:cstheme="minorHAnsi"/>
          <w:bCs/>
          <w:spacing w:val="-3"/>
          <w:sz w:val="24"/>
          <w:szCs w:val="24"/>
          <w:lang w:val="en-US"/>
        </w:rPr>
        <w:t>May 2017</w:t>
      </w:r>
      <w:r>
        <w:rPr>
          <w:rFonts w:ascii="Palatino Linotype" w:eastAsia="Times New Roman" w:hAnsi="Palatino Linotype" w:cstheme="minorHAnsi"/>
          <w:bCs/>
          <w:spacing w:val="-3"/>
          <w:sz w:val="24"/>
          <w:szCs w:val="24"/>
          <w:lang w:val="en-US"/>
        </w:rPr>
        <w:t xml:space="preserve"> </w:t>
      </w:r>
      <w:r w:rsidR="00981F2F">
        <w:rPr>
          <w:rFonts w:ascii="Palatino Linotype" w:eastAsia="Times New Roman" w:hAnsi="Palatino Linotype" w:cstheme="minorHAnsi"/>
          <w:bCs/>
          <w:spacing w:val="-3"/>
          <w:sz w:val="24"/>
          <w:szCs w:val="24"/>
          <w:lang w:val="en-US"/>
        </w:rPr>
        <w:t>to March 2019</w:t>
      </w:r>
      <w:r w:rsidR="00B07DBB">
        <w:rPr>
          <w:rFonts w:ascii="Palatino Linotype" w:eastAsia="Times New Roman" w:hAnsi="Palatino Linotype" w:cstheme="minorHAnsi"/>
          <w:bCs/>
          <w:spacing w:val="-3"/>
          <w:sz w:val="24"/>
          <w:szCs w:val="24"/>
          <w:lang w:val="en-US"/>
        </w:rPr>
        <w:t xml:space="preserve"> </w:t>
      </w:r>
      <w:r w:rsidRPr="00131772">
        <w:rPr>
          <w:rFonts w:ascii="Palatino Linotype" w:eastAsia="Times New Roman" w:hAnsi="Palatino Linotype" w:cstheme="minorHAnsi"/>
          <w:bCs/>
          <w:spacing w:val="-3"/>
          <w:sz w:val="24"/>
          <w:szCs w:val="24"/>
          <w:lang w:val="en-US"/>
        </w:rPr>
        <w:t xml:space="preserve"> </w:t>
      </w:r>
    </w:p>
    <w:p w:rsidR="00932D83" w:rsidRPr="00131772" w:rsidRDefault="00932D83" w:rsidP="00932D83">
      <w:pPr>
        <w:suppressAutoHyphens/>
        <w:spacing w:after="0" w:line="240" w:lineRule="auto"/>
        <w:jc w:val="both"/>
        <w:rPr>
          <w:rFonts w:ascii="Palatino Linotype" w:eastAsia="Times New Roman" w:hAnsi="Palatino Linotype" w:cstheme="minorHAnsi"/>
          <w:bCs/>
          <w:spacing w:val="-3"/>
          <w:sz w:val="24"/>
          <w:szCs w:val="24"/>
          <w:lang w:val="en-US"/>
        </w:rPr>
      </w:pPr>
    </w:p>
    <w:p w:rsidR="00932D83" w:rsidRPr="00131772" w:rsidRDefault="00932D83" w:rsidP="00932D83">
      <w:pPr>
        <w:suppressAutoHyphens/>
        <w:spacing w:after="0" w:line="240" w:lineRule="auto"/>
        <w:jc w:val="both"/>
        <w:rPr>
          <w:rFonts w:ascii="Palatino Linotype" w:eastAsia="Times New Roman" w:hAnsi="Palatino Linotype" w:cstheme="minorHAnsi"/>
          <w:bCs/>
          <w:spacing w:val="-3"/>
          <w:sz w:val="24"/>
          <w:szCs w:val="24"/>
          <w:lang w:val="en-US"/>
        </w:rPr>
      </w:pPr>
    </w:p>
    <w:p w:rsidR="00932D83" w:rsidRPr="00131772" w:rsidRDefault="00932D83" w:rsidP="00932D83">
      <w:pPr>
        <w:suppressAutoHyphens/>
        <w:spacing w:after="0" w:line="240" w:lineRule="auto"/>
        <w:jc w:val="both"/>
        <w:rPr>
          <w:rFonts w:ascii="Palatino Linotype" w:eastAsia="Times New Roman" w:hAnsi="Palatino Linotype" w:cstheme="minorHAnsi"/>
          <w:bCs/>
          <w:spacing w:val="-3"/>
          <w:sz w:val="24"/>
          <w:szCs w:val="24"/>
          <w:lang w:val="en-US"/>
        </w:rPr>
      </w:pPr>
    </w:p>
    <w:p w:rsidR="00932D83" w:rsidRPr="00131772" w:rsidRDefault="00932D83" w:rsidP="00932D83">
      <w:pPr>
        <w:suppressAutoHyphens/>
        <w:spacing w:after="0" w:line="240" w:lineRule="auto"/>
        <w:jc w:val="both"/>
        <w:rPr>
          <w:rFonts w:ascii="Palatino Linotype" w:eastAsia="Times New Roman" w:hAnsi="Palatino Linotype" w:cstheme="minorHAnsi"/>
          <w:bCs/>
          <w:spacing w:val="-3"/>
          <w:sz w:val="24"/>
          <w:szCs w:val="24"/>
          <w:lang w:val="en-US"/>
        </w:rPr>
      </w:pPr>
    </w:p>
    <w:p w:rsidR="00932D83" w:rsidRPr="00131772" w:rsidRDefault="00932D83" w:rsidP="00932D83">
      <w:pPr>
        <w:suppressAutoHyphens/>
        <w:spacing w:after="0" w:line="240" w:lineRule="auto"/>
        <w:jc w:val="both"/>
        <w:rPr>
          <w:rFonts w:ascii="Palatino Linotype" w:eastAsia="Times New Roman" w:hAnsi="Palatino Linotype" w:cstheme="minorHAnsi"/>
          <w:bCs/>
          <w:spacing w:val="-3"/>
          <w:sz w:val="24"/>
          <w:szCs w:val="24"/>
          <w:lang w:val="en-US"/>
        </w:rPr>
      </w:pPr>
    </w:p>
    <w:p w:rsidR="00932D83" w:rsidRPr="00131772" w:rsidRDefault="00932D83" w:rsidP="00932D83">
      <w:pPr>
        <w:suppressAutoHyphens/>
        <w:spacing w:after="0" w:line="240" w:lineRule="auto"/>
        <w:jc w:val="both"/>
        <w:rPr>
          <w:rFonts w:ascii="Palatino Linotype" w:eastAsia="Times New Roman" w:hAnsi="Palatino Linotype" w:cstheme="minorHAnsi"/>
          <w:bCs/>
          <w:spacing w:val="-3"/>
          <w:sz w:val="24"/>
          <w:szCs w:val="24"/>
          <w:lang w:val="en-US"/>
        </w:rPr>
      </w:pPr>
    </w:p>
    <w:p w:rsidR="00932D83" w:rsidRPr="00131772" w:rsidRDefault="00932D83" w:rsidP="00932D83">
      <w:pPr>
        <w:suppressAutoHyphens/>
        <w:spacing w:after="0" w:line="240" w:lineRule="auto"/>
        <w:jc w:val="both"/>
        <w:rPr>
          <w:rFonts w:ascii="Palatino Linotype" w:eastAsia="Times New Roman" w:hAnsi="Palatino Linotype" w:cstheme="minorHAnsi"/>
          <w:bCs/>
          <w:spacing w:val="-3"/>
          <w:sz w:val="24"/>
          <w:szCs w:val="24"/>
          <w:lang w:val="en-US"/>
        </w:rPr>
      </w:pPr>
    </w:p>
    <w:p w:rsidR="00932D83" w:rsidRPr="00131772" w:rsidRDefault="00932D83" w:rsidP="00932D83">
      <w:pPr>
        <w:suppressAutoHyphens/>
        <w:spacing w:after="0" w:line="240" w:lineRule="auto"/>
        <w:jc w:val="both"/>
        <w:rPr>
          <w:rFonts w:ascii="Palatino Linotype" w:eastAsia="Times New Roman" w:hAnsi="Palatino Linotype" w:cstheme="minorHAnsi"/>
          <w:bCs/>
          <w:spacing w:val="-3"/>
          <w:sz w:val="24"/>
          <w:szCs w:val="24"/>
          <w:lang w:val="en-US"/>
        </w:rPr>
      </w:pPr>
    </w:p>
    <w:p w:rsidR="00932D83" w:rsidRPr="00131772" w:rsidRDefault="00932D83" w:rsidP="00932D83">
      <w:pPr>
        <w:suppressAutoHyphens/>
        <w:spacing w:after="0" w:line="240" w:lineRule="auto"/>
        <w:jc w:val="both"/>
        <w:rPr>
          <w:rFonts w:ascii="Palatino Linotype" w:eastAsia="Times New Roman" w:hAnsi="Palatino Linotype" w:cstheme="minorHAnsi"/>
          <w:bCs/>
          <w:spacing w:val="-3"/>
          <w:sz w:val="24"/>
          <w:szCs w:val="24"/>
          <w:lang w:val="en-US"/>
        </w:rPr>
      </w:pPr>
    </w:p>
    <w:p w:rsidR="00932D83" w:rsidRPr="00131772" w:rsidRDefault="00932D83" w:rsidP="00932D83">
      <w:pPr>
        <w:suppressAutoHyphens/>
        <w:spacing w:after="0" w:line="240" w:lineRule="auto"/>
        <w:jc w:val="both"/>
        <w:rPr>
          <w:rFonts w:ascii="Palatino Linotype" w:eastAsia="Times New Roman" w:hAnsi="Palatino Linotype" w:cstheme="minorHAnsi"/>
          <w:bCs/>
          <w:spacing w:val="-3"/>
          <w:sz w:val="24"/>
          <w:szCs w:val="24"/>
          <w:lang w:val="en-US"/>
        </w:rPr>
      </w:pPr>
    </w:p>
    <w:p w:rsidR="00932D83" w:rsidRPr="00131772" w:rsidRDefault="00932D83" w:rsidP="00932D83">
      <w:pPr>
        <w:suppressAutoHyphens/>
        <w:spacing w:after="0" w:line="240" w:lineRule="auto"/>
        <w:jc w:val="both"/>
        <w:rPr>
          <w:rFonts w:ascii="Palatino Linotype" w:eastAsia="Times New Roman" w:hAnsi="Palatino Linotype" w:cstheme="minorHAnsi"/>
          <w:bCs/>
          <w:spacing w:val="-3"/>
          <w:sz w:val="24"/>
          <w:szCs w:val="24"/>
          <w:lang w:val="en-US"/>
        </w:rPr>
      </w:pPr>
    </w:p>
    <w:p w:rsidR="00932D83" w:rsidRPr="00131772" w:rsidRDefault="00932D83" w:rsidP="00932D83">
      <w:pPr>
        <w:suppressAutoHyphens/>
        <w:spacing w:after="0" w:line="240" w:lineRule="auto"/>
        <w:jc w:val="both"/>
        <w:rPr>
          <w:rFonts w:ascii="Palatino Linotype" w:eastAsia="Times New Roman" w:hAnsi="Palatino Linotype" w:cstheme="minorHAnsi"/>
          <w:bCs/>
          <w:spacing w:val="-3"/>
          <w:sz w:val="24"/>
          <w:szCs w:val="24"/>
          <w:lang w:val="en-US"/>
        </w:rPr>
      </w:pPr>
    </w:p>
    <w:p w:rsidR="00932D83" w:rsidRPr="00131772" w:rsidRDefault="00932D83" w:rsidP="00932D83">
      <w:pPr>
        <w:suppressAutoHyphens/>
        <w:spacing w:after="0" w:line="240" w:lineRule="auto"/>
        <w:jc w:val="both"/>
        <w:rPr>
          <w:rFonts w:ascii="Palatino Linotype" w:eastAsia="Times New Roman" w:hAnsi="Palatino Linotype" w:cstheme="minorHAnsi"/>
          <w:bCs/>
          <w:spacing w:val="-3"/>
          <w:sz w:val="24"/>
          <w:szCs w:val="24"/>
          <w:lang w:val="en-US"/>
        </w:rPr>
      </w:pPr>
    </w:p>
    <w:p w:rsidR="00932D83" w:rsidRPr="00131772" w:rsidRDefault="00932D83" w:rsidP="00932D83">
      <w:pPr>
        <w:suppressAutoHyphens/>
        <w:spacing w:after="0" w:line="240" w:lineRule="auto"/>
        <w:jc w:val="both"/>
        <w:rPr>
          <w:rFonts w:ascii="Palatino Linotype" w:eastAsia="Times New Roman" w:hAnsi="Palatino Linotype" w:cstheme="minorHAnsi"/>
          <w:bCs/>
          <w:spacing w:val="-3"/>
          <w:sz w:val="24"/>
          <w:szCs w:val="24"/>
          <w:lang w:val="en-US"/>
        </w:rPr>
      </w:pPr>
    </w:p>
    <w:p w:rsidR="00932D83" w:rsidRPr="00AB2760" w:rsidRDefault="00932D83" w:rsidP="00932D83">
      <w:pPr>
        <w:suppressAutoHyphens/>
        <w:spacing w:after="0" w:line="240" w:lineRule="auto"/>
        <w:jc w:val="both"/>
        <w:rPr>
          <w:rFonts w:ascii="Palatino Linotype" w:eastAsia="Times New Roman" w:hAnsi="Palatino Linotype" w:cstheme="minorHAnsi"/>
          <w:b/>
          <w:bCs/>
          <w:spacing w:val="-3"/>
          <w:sz w:val="24"/>
          <w:szCs w:val="24"/>
          <w:lang w:val="en-US"/>
        </w:rPr>
      </w:pPr>
      <w:r w:rsidRPr="00AB2760">
        <w:rPr>
          <w:rFonts w:ascii="Palatino Linotype" w:eastAsia="Times New Roman" w:hAnsi="Palatino Linotype" w:cstheme="minorHAnsi"/>
          <w:b/>
          <w:bCs/>
          <w:spacing w:val="-3"/>
          <w:sz w:val="24"/>
          <w:szCs w:val="24"/>
          <w:lang w:val="en-US"/>
        </w:rPr>
        <w:lastRenderedPageBreak/>
        <w:t xml:space="preserve">Additional Tender Information </w:t>
      </w:r>
    </w:p>
    <w:p w:rsidR="00932D83" w:rsidRPr="00AB2760" w:rsidRDefault="00932D83" w:rsidP="00932D83">
      <w:pPr>
        <w:suppressAutoHyphens/>
        <w:spacing w:after="0" w:line="240" w:lineRule="auto"/>
        <w:jc w:val="both"/>
        <w:rPr>
          <w:rFonts w:ascii="Palatino Linotype" w:eastAsia="Times New Roman" w:hAnsi="Palatino Linotype" w:cstheme="minorHAnsi"/>
          <w:bCs/>
          <w:spacing w:val="-3"/>
          <w:sz w:val="24"/>
          <w:szCs w:val="24"/>
          <w:lang w:val="en-US"/>
        </w:rPr>
      </w:pPr>
    </w:p>
    <w:p w:rsidR="00932D83" w:rsidRPr="00AB2760" w:rsidRDefault="00D95A49" w:rsidP="00932D83">
      <w:pPr>
        <w:suppressAutoHyphens/>
        <w:spacing w:after="0" w:line="240" w:lineRule="auto"/>
        <w:jc w:val="both"/>
        <w:rPr>
          <w:rFonts w:ascii="Palatino Linotype" w:eastAsia="Times New Roman" w:hAnsi="Palatino Linotype" w:cstheme="minorHAnsi"/>
          <w:b/>
          <w:bCs/>
          <w:spacing w:val="-3"/>
          <w:sz w:val="24"/>
          <w:szCs w:val="24"/>
          <w:lang w:val="en-US"/>
        </w:rPr>
      </w:pPr>
      <w:r w:rsidRPr="00AB2760">
        <w:rPr>
          <w:rFonts w:ascii="Palatino Linotype" w:eastAsia="Times New Roman" w:hAnsi="Palatino Linotype" w:cstheme="minorHAnsi"/>
          <w:b/>
          <w:bCs/>
          <w:spacing w:val="-3"/>
          <w:sz w:val="24"/>
          <w:szCs w:val="24"/>
          <w:lang w:val="en-US"/>
        </w:rPr>
        <w:t>Non-Disclosure</w:t>
      </w:r>
    </w:p>
    <w:p w:rsidR="00932D83" w:rsidRPr="00AB2760" w:rsidRDefault="00932D83" w:rsidP="00932D83">
      <w:pPr>
        <w:suppressAutoHyphens/>
        <w:spacing w:after="0"/>
        <w:ind w:left="720" w:hanging="24"/>
        <w:jc w:val="both"/>
        <w:rPr>
          <w:rFonts w:ascii="Palatino Linotype" w:eastAsia="Times New Roman" w:hAnsi="Palatino Linotype" w:cstheme="minorHAnsi"/>
          <w:spacing w:val="-3"/>
          <w:sz w:val="24"/>
          <w:szCs w:val="24"/>
          <w:lang w:val="en-US"/>
        </w:rPr>
      </w:pPr>
      <w:r w:rsidRPr="00AB2760">
        <w:rPr>
          <w:rFonts w:ascii="Palatino Linotype" w:eastAsia="Times New Roman" w:hAnsi="Palatino Linotype" w:cstheme="minorHAnsi"/>
          <w:bCs/>
          <w:sz w:val="24"/>
          <w:szCs w:val="24"/>
          <w:lang w:val="en-US"/>
        </w:rPr>
        <w:t xml:space="preserve">The </w:t>
      </w:r>
      <w:r w:rsidR="00D256AA">
        <w:rPr>
          <w:rFonts w:ascii="Palatino Linotype" w:eastAsia="Times New Roman" w:hAnsi="Palatino Linotype" w:cstheme="minorHAnsi"/>
          <w:bCs/>
          <w:sz w:val="24"/>
          <w:szCs w:val="24"/>
          <w:lang w:val="en-US"/>
        </w:rPr>
        <w:t xml:space="preserve">Castlehill </w:t>
      </w:r>
      <w:proofErr w:type="spellStart"/>
      <w:r w:rsidR="00D256AA">
        <w:rPr>
          <w:rFonts w:ascii="Palatino Linotype" w:eastAsia="Times New Roman" w:hAnsi="Palatino Linotype" w:cstheme="minorHAnsi"/>
          <w:bCs/>
          <w:sz w:val="24"/>
          <w:szCs w:val="24"/>
          <w:lang w:val="en-US"/>
        </w:rPr>
        <w:t>Foudantion</w:t>
      </w:r>
      <w:proofErr w:type="spellEnd"/>
      <w:r w:rsidRPr="00AB2760">
        <w:rPr>
          <w:rFonts w:ascii="Palatino Linotype" w:eastAsia="Times New Roman" w:hAnsi="Palatino Linotype" w:cstheme="minorHAnsi"/>
          <w:bCs/>
          <w:sz w:val="24"/>
          <w:szCs w:val="24"/>
          <w:lang w:val="en-US"/>
        </w:rPr>
        <w:t xml:space="preserve"> </w:t>
      </w:r>
      <w:r w:rsidRPr="00AB2760">
        <w:rPr>
          <w:rFonts w:ascii="Palatino Linotype" w:eastAsia="Times New Roman" w:hAnsi="Palatino Linotype" w:cstheme="minorHAnsi"/>
          <w:spacing w:val="-3"/>
          <w:sz w:val="24"/>
          <w:szCs w:val="24"/>
          <w:lang w:val="en-US"/>
        </w:rPr>
        <w:t xml:space="preserve">requires that all information provided pursuant to this invitation to tender will be treated in strict confidence by suppliers. All information provided by suppliers will be treated in confidence by The </w:t>
      </w:r>
      <w:r w:rsidR="00D256AA">
        <w:rPr>
          <w:rFonts w:ascii="Palatino Linotype" w:eastAsia="Times New Roman" w:hAnsi="Palatino Linotype" w:cstheme="minorHAnsi"/>
          <w:spacing w:val="-3"/>
          <w:sz w:val="24"/>
          <w:szCs w:val="24"/>
          <w:lang w:val="en-US"/>
        </w:rPr>
        <w:t>Castlehill Foundation</w:t>
      </w:r>
      <w:r w:rsidRPr="00AB2760">
        <w:rPr>
          <w:rFonts w:ascii="Palatino Linotype" w:eastAsia="Times New Roman" w:hAnsi="Palatino Linotype" w:cstheme="minorHAnsi"/>
          <w:spacing w:val="-3"/>
          <w:sz w:val="24"/>
          <w:szCs w:val="24"/>
          <w:lang w:val="en-US"/>
        </w:rPr>
        <w:t>, except for disclosures that may be required under prevailing Public Procurement regulations or policies.</w:t>
      </w:r>
    </w:p>
    <w:p w:rsidR="00932D83" w:rsidRPr="00AB2760" w:rsidRDefault="00932D83" w:rsidP="00932D83">
      <w:pPr>
        <w:tabs>
          <w:tab w:val="left" w:pos="-720"/>
          <w:tab w:val="left" w:pos="0"/>
        </w:tabs>
        <w:suppressAutoHyphens/>
        <w:spacing w:after="0"/>
        <w:ind w:left="744" w:hanging="744"/>
        <w:jc w:val="both"/>
        <w:rPr>
          <w:rFonts w:ascii="Palatino Linotype" w:eastAsia="Times New Roman" w:hAnsi="Palatino Linotype" w:cstheme="minorHAnsi"/>
          <w:sz w:val="24"/>
          <w:szCs w:val="24"/>
        </w:rPr>
      </w:pPr>
    </w:p>
    <w:p w:rsidR="00932D83" w:rsidRPr="00AB2760" w:rsidRDefault="00932D83" w:rsidP="00932D83">
      <w:pPr>
        <w:tabs>
          <w:tab w:val="left" w:pos="-720"/>
        </w:tabs>
        <w:suppressAutoHyphens/>
        <w:spacing w:after="0" w:line="240" w:lineRule="auto"/>
        <w:jc w:val="both"/>
        <w:rPr>
          <w:rFonts w:ascii="Palatino Linotype" w:eastAsia="Times New Roman" w:hAnsi="Palatino Linotype" w:cstheme="minorHAnsi"/>
          <w:b/>
          <w:spacing w:val="-3"/>
          <w:sz w:val="24"/>
          <w:szCs w:val="24"/>
          <w:lang w:val="en-US"/>
        </w:rPr>
      </w:pPr>
      <w:r w:rsidRPr="00AB2760">
        <w:rPr>
          <w:rFonts w:ascii="Palatino Linotype" w:eastAsia="Times New Roman" w:hAnsi="Palatino Linotype" w:cstheme="minorHAnsi"/>
          <w:b/>
          <w:spacing w:val="-3"/>
          <w:sz w:val="24"/>
          <w:szCs w:val="24"/>
        </w:rPr>
        <w:t>Termination of Contract</w:t>
      </w:r>
    </w:p>
    <w:p w:rsidR="00932D83" w:rsidRPr="00AB2760" w:rsidRDefault="00932D83" w:rsidP="00932D83">
      <w:pPr>
        <w:tabs>
          <w:tab w:val="left" w:pos="-720"/>
        </w:tabs>
        <w:suppressAutoHyphens/>
        <w:spacing w:after="0"/>
        <w:ind w:left="720"/>
        <w:jc w:val="both"/>
        <w:rPr>
          <w:rFonts w:ascii="Palatino Linotype" w:eastAsia="Times New Roman" w:hAnsi="Palatino Linotype" w:cstheme="minorHAnsi"/>
          <w:spacing w:val="-3"/>
          <w:sz w:val="24"/>
          <w:szCs w:val="24"/>
          <w:lang w:val="en-US"/>
        </w:rPr>
      </w:pPr>
      <w:r w:rsidRPr="00AB2760">
        <w:rPr>
          <w:rFonts w:ascii="Palatino Linotype" w:eastAsia="Times New Roman" w:hAnsi="Palatino Linotype" w:cstheme="minorHAnsi"/>
          <w:spacing w:val="-3"/>
          <w:sz w:val="24"/>
          <w:szCs w:val="24"/>
          <w:lang w:val="en-US"/>
        </w:rPr>
        <w:t xml:space="preserve">The </w:t>
      </w:r>
      <w:r w:rsidR="00D256AA">
        <w:rPr>
          <w:rFonts w:ascii="Palatino Linotype" w:eastAsia="Times New Roman" w:hAnsi="Palatino Linotype" w:cstheme="minorHAnsi"/>
          <w:spacing w:val="-3"/>
          <w:sz w:val="24"/>
          <w:szCs w:val="24"/>
          <w:lang w:val="en-US"/>
        </w:rPr>
        <w:t>Castlehill Foundation</w:t>
      </w:r>
      <w:r w:rsidRPr="00AB2760">
        <w:rPr>
          <w:rFonts w:ascii="Palatino Linotype" w:eastAsia="Times New Roman" w:hAnsi="Palatino Linotype" w:cstheme="minorHAnsi"/>
          <w:spacing w:val="-3"/>
          <w:sz w:val="24"/>
          <w:szCs w:val="24"/>
          <w:lang w:val="en-US"/>
        </w:rPr>
        <w:t xml:space="preserve"> reserves the right to terminate the contract at any time following one month’s notice to do so.  However, any breaches of contract may result in immediate termination. The contract may be cancelled by the successful tenderer provided 3 months’ notice in writing has been given.</w:t>
      </w:r>
    </w:p>
    <w:p w:rsidR="00932D83" w:rsidRPr="00AB2760" w:rsidRDefault="00932D83" w:rsidP="00932D83">
      <w:pPr>
        <w:tabs>
          <w:tab w:val="left" w:pos="-720"/>
        </w:tabs>
        <w:suppressAutoHyphens/>
        <w:spacing w:after="0"/>
        <w:jc w:val="both"/>
        <w:rPr>
          <w:rFonts w:ascii="Palatino Linotype" w:eastAsia="Times New Roman" w:hAnsi="Palatino Linotype" w:cstheme="minorHAnsi"/>
          <w:spacing w:val="-3"/>
          <w:sz w:val="24"/>
          <w:szCs w:val="24"/>
          <w:lang w:val="en-US"/>
        </w:rPr>
      </w:pPr>
    </w:p>
    <w:p w:rsidR="00932D83" w:rsidRPr="00AB2760" w:rsidRDefault="00932D83" w:rsidP="00932D83">
      <w:pPr>
        <w:tabs>
          <w:tab w:val="left" w:pos="-720"/>
        </w:tabs>
        <w:suppressAutoHyphens/>
        <w:spacing w:after="0" w:line="240" w:lineRule="auto"/>
        <w:jc w:val="both"/>
        <w:rPr>
          <w:rFonts w:ascii="Palatino Linotype" w:eastAsia="Times New Roman" w:hAnsi="Palatino Linotype" w:cstheme="minorHAnsi"/>
          <w:b/>
          <w:bCs/>
          <w:spacing w:val="-3"/>
          <w:sz w:val="24"/>
          <w:szCs w:val="24"/>
          <w:lang w:val="en-US"/>
        </w:rPr>
      </w:pPr>
      <w:r w:rsidRPr="00AB2760">
        <w:rPr>
          <w:rFonts w:ascii="Palatino Linotype" w:eastAsia="Times New Roman" w:hAnsi="Palatino Linotype" w:cstheme="minorHAnsi"/>
          <w:b/>
          <w:bCs/>
          <w:spacing w:val="-3"/>
          <w:sz w:val="24"/>
          <w:szCs w:val="24"/>
          <w:lang w:val="en-US"/>
        </w:rPr>
        <w:t>Contractually binding information</w:t>
      </w:r>
    </w:p>
    <w:p w:rsidR="00932D83" w:rsidRPr="00AB2760" w:rsidRDefault="00932D83" w:rsidP="00932D83">
      <w:pPr>
        <w:tabs>
          <w:tab w:val="left" w:pos="-720"/>
        </w:tabs>
        <w:suppressAutoHyphens/>
        <w:spacing w:after="0"/>
        <w:ind w:left="720"/>
        <w:jc w:val="both"/>
        <w:rPr>
          <w:rFonts w:ascii="Palatino Linotype" w:eastAsia="Times New Roman" w:hAnsi="Palatino Linotype" w:cstheme="minorHAnsi"/>
          <w:spacing w:val="-3"/>
          <w:sz w:val="24"/>
          <w:szCs w:val="24"/>
          <w:lang w:val="en-US"/>
        </w:rPr>
      </w:pPr>
      <w:r w:rsidRPr="00AB2760">
        <w:rPr>
          <w:rFonts w:ascii="Palatino Linotype" w:eastAsia="Times New Roman" w:hAnsi="Palatino Linotype" w:cstheme="minorHAnsi"/>
          <w:spacing w:val="-3"/>
          <w:sz w:val="24"/>
          <w:szCs w:val="24"/>
          <w:lang w:val="en-US"/>
        </w:rPr>
        <w:t xml:space="preserve">All information supplied by tenderers will be treated as contractually binding. However, The </w:t>
      </w:r>
      <w:r w:rsidR="00D256AA">
        <w:rPr>
          <w:rFonts w:ascii="Palatino Linotype" w:eastAsia="Times New Roman" w:hAnsi="Palatino Linotype" w:cstheme="minorHAnsi"/>
          <w:spacing w:val="-3"/>
          <w:sz w:val="24"/>
          <w:szCs w:val="24"/>
          <w:lang w:val="en-US"/>
        </w:rPr>
        <w:t>Castlehill Foundation</w:t>
      </w:r>
      <w:r w:rsidRPr="00AB2760">
        <w:rPr>
          <w:rFonts w:ascii="Palatino Linotype" w:eastAsia="Times New Roman" w:hAnsi="Palatino Linotype" w:cstheme="minorHAnsi"/>
          <w:spacing w:val="-3"/>
          <w:sz w:val="24"/>
          <w:szCs w:val="24"/>
          <w:lang w:val="en-US"/>
        </w:rPr>
        <w:t xml:space="preserve"> reserves the right to seek clarification or verification of any such information.</w:t>
      </w:r>
    </w:p>
    <w:p w:rsidR="00932D83" w:rsidRPr="00AB2760" w:rsidRDefault="00932D83" w:rsidP="00932D83">
      <w:pPr>
        <w:tabs>
          <w:tab w:val="left" w:pos="-720"/>
        </w:tabs>
        <w:suppressAutoHyphens/>
        <w:spacing w:after="0"/>
        <w:jc w:val="both"/>
        <w:rPr>
          <w:rFonts w:ascii="Palatino Linotype" w:eastAsia="Times New Roman" w:hAnsi="Palatino Linotype" w:cstheme="minorHAnsi"/>
          <w:spacing w:val="-3"/>
          <w:sz w:val="24"/>
          <w:szCs w:val="24"/>
          <w:lang w:val="en-US"/>
        </w:rPr>
      </w:pPr>
    </w:p>
    <w:p w:rsidR="00932D83" w:rsidRPr="00AB2760" w:rsidRDefault="00932D83" w:rsidP="00932D83">
      <w:pPr>
        <w:tabs>
          <w:tab w:val="left" w:pos="-720"/>
        </w:tabs>
        <w:suppressAutoHyphens/>
        <w:spacing w:after="0" w:line="240" w:lineRule="auto"/>
        <w:jc w:val="both"/>
        <w:rPr>
          <w:rFonts w:ascii="Palatino Linotype" w:eastAsia="Times New Roman" w:hAnsi="Palatino Linotype" w:cstheme="minorHAnsi"/>
          <w:b/>
          <w:spacing w:val="-3"/>
          <w:sz w:val="24"/>
          <w:szCs w:val="24"/>
          <w:lang w:val="en-US"/>
        </w:rPr>
      </w:pPr>
      <w:r w:rsidRPr="00AB2760">
        <w:rPr>
          <w:rFonts w:ascii="Palatino Linotype" w:eastAsia="Times New Roman" w:hAnsi="Palatino Linotype" w:cstheme="minorHAnsi"/>
          <w:b/>
          <w:spacing w:val="-3"/>
          <w:sz w:val="24"/>
          <w:szCs w:val="24"/>
          <w:lang w:val="en-US"/>
        </w:rPr>
        <w:t>Conflicts of Interest</w:t>
      </w:r>
    </w:p>
    <w:p w:rsidR="00932D83" w:rsidRPr="00AB2760" w:rsidRDefault="00932D83" w:rsidP="00932D83">
      <w:pPr>
        <w:tabs>
          <w:tab w:val="left" w:pos="-720"/>
        </w:tabs>
        <w:suppressAutoHyphens/>
        <w:spacing w:after="0"/>
        <w:ind w:left="720" w:hanging="720"/>
        <w:jc w:val="both"/>
        <w:rPr>
          <w:rFonts w:ascii="Palatino Linotype" w:eastAsia="Times New Roman" w:hAnsi="Palatino Linotype" w:cstheme="minorHAnsi"/>
          <w:b/>
          <w:bCs/>
          <w:spacing w:val="-3"/>
          <w:sz w:val="24"/>
          <w:szCs w:val="24"/>
          <w:lang w:val="en-US"/>
        </w:rPr>
      </w:pPr>
      <w:r w:rsidRPr="00AB2760">
        <w:rPr>
          <w:rFonts w:ascii="Palatino Linotype" w:eastAsia="Times New Roman" w:hAnsi="Palatino Linotype" w:cstheme="minorHAnsi"/>
          <w:spacing w:val="-3"/>
          <w:sz w:val="24"/>
          <w:szCs w:val="24"/>
          <w:lang w:val="en-US"/>
        </w:rPr>
        <w:tab/>
        <w:t xml:space="preserve">Any conflicts of interest involving a tenderer must be fully disclosed to The </w:t>
      </w:r>
      <w:r w:rsidR="00D256AA">
        <w:rPr>
          <w:rFonts w:ascii="Palatino Linotype" w:eastAsia="Times New Roman" w:hAnsi="Palatino Linotype" w:cstheme="minorHAnsi"/>
          <w:spacing w:val="-3"/>
          <w:sz w:val="24"/>
          <w:szCs w:val="24"/>
          <w:lang w:val="en-US"/>
        </w:rPr>
        <w:t>Castlehill Foundation</w:t>
      </w:r>
      <w:r w:rsidRPr="00AB2760">
        <w:rPr>
          <w:rFonts w:ascii="Palatino Linotype" w:eastAsia="Times New Roman" w:hAnsi="Palatino Linotype" w:cstheme="minorHAnsi"/>
          <w:spacing w:val="-3"/>
          <w:sz w:val="24"/>
          <w:szCs w:val="24"/>
          <w:lang w:val="en-US"/>
        </w:rPr>
        <w:t>, particularly where there is a conflict of interest in relation to any recommendations or proposals put forward by the tenderer.</w:t>
      </w:r>
    </w:p>
    <w:p w:rsidR="00932D83" w:rsidRPr="00AB2760" w:rsidRDefault="00932D83" w:rsidP="00932D83">
      <w:pPr>
        <w:tabs>
          <w:tab w:val="left" w:pos="-720"/>
        </w:tabs>
        <w:suppressAutoHyphens/>
        <w:spacing w:after="0"/>
        <w:jc w:val="both"/>
        <w:rPr>
          <w:rFonts w:ascii="Palatino Linotype" w:eastAsia="Times New Roman" w:hAnsi="Palatino Linotype" w:cstheme="minorHAnsi"/>
          <w:b/>
          <w:bCs/>
          <w:spacing w:val="-3"/>
          <w:sz w:val="24"/>
          <w:szCs w:val="24"/>
          <w:lang w:val="en-US"/>
        </w:rPr>
      </w:pPr>
    </w:p>
    <w:p w:rsidR="00932D83" w:rsidRPr="00AB2760" w:rsidRDefault="00932D83" w:rsidP="00932D83">
      <w:pPr>
        <w:suppressAutoHyphens/>
        <w:spacing w:after="0"/>
        <w:ind w:left="720" w:hanging="720"/>
        <w:jc w:val="both"/>
        <w:rPr>
          <w:rFonts w:ascii="Palatino Linotype" w:eastAsia="Times New Roman" w:hAnsi="Palatino Linotype" w:cstheme="minorHAnsi"/>
          <w:b/>
          <w:color w:val="000000"/>
          <w:sz w:val="24"/>
          <w:szCs w:val="24"/>
        </w:rPr>
      </w:pPr>
      <w:r w:rsidRPr="00AB2760">
        <w:rPr>
          <w:rFonts w:ascii="Palatino Linotype" w:eastAsia="Times New Roman" w:hAnsi="Palatino Linotype" w:cstheme="minorHAnsi"/>
          <w:b/>
          <w:color w:val="000000"/>
          <w:sz w:val="24"/>
          <w:szCs w:val="24"/>
        </w:rPr>
        <w:t>Insurance Requirements</w:t>
      </w:r>
    </w:p>
    <w:p w:rsidR="00932D83" w:rsidRPr="00AB2760" w:rsidRDefault="00932D83" w:rsidP="00932D83">
      <w:pPr>
        <w:suppressAutoHyphens/>
        <w:spacing w:after="0"/>
        <w:ind w:left="720"/>
        <w:jc w:val="both"/>
        <w:rPr>
          <w:rFonts w:ascii="Palatino Linotype" w:eastAsia="Times New Roman" w:hAnsi="Palatino Linotype" w:cstheme="minorHAnsi"/>
          <w:color w:val="000000"/>
          <w:sz w:val="24"/>
          <w:szCs w:val="24"/>
        </w:rPr>
      </w:pPr>
      <w:r w:rsidRPr="00AB2760">
        <w:rPr>
          <w:rFonts w:ascii="Palatino Linotype" w:eastAsia="Times New Roman" w:hAnsi="Palatino Linotype" w:cstheme="minorHAnsi"/>
          <w:color w:val="000000"/>
          <w:sz w:val="24"/>
          <w:szCs w:val="24"/>
        </w:rPr>
        <w:t xml:space="preserve">Tenderers </w:t>
      </w:r>
      <w:r w:rsidRPr="00AB2760">
        <w:rPr>
          <w:rFonts w:ascii="Palatino Linotype" w:eastAsia="Times New Roman" w:hAnsi="Palatino Linotype" w:cstheme="minorHAnsi"/>
          <w:b/>
          <w:bCs/>
          <w:color w:val="000000"/>
          <w:sz w:val="24"/>
          <w:szCs w:val="24"/>
        </w:rPr>
        <w:t>must</w:t>
      </w:r>
      <w:r w:rsidRPr="00AB2760">
        <w:rPr>
          <w:rFonts w:ascii="Palatino Linotype" w:eastAsia="Times New Roman" w:hAnsi="Palatino Linotype" w:cstheme="minorHAnsi"/>
          <w:color w:val="000000"/>
          <w:sz w:val="24"/>
          <w:szCs w:val="24"/>
        </w:rPr>
        <w:t xml:space="preserve"> produce all Insurance for Employers and Public Liability and Professional Indemnity and any other required therapist insurances</w:t>
      </w:r>
      <w:r w:rsidR="00D256AA">
        <w:rPr>
          <w:rFonts w:ascii="Palatino Linotype" w:eastAsia="Times New Roman" w:hAnsi="Palatino Linotype" w:cstheme="minorHAnsi"/>
          <w:color w:val="000000"/>
          <w:sz w:val="24"/>
          <w:szCs w:val="24"/>
        </w:rPr>
        <w:t xml:space="preserve">. </w:t>
      </w:r>
      <w:r w:rsidRPr="00AB2760">
        <w:rPr>
          <w:rFonts w:ascii="Palatino Linotype" w:eastAsia="Times New Roman" w:hAnsi="Palatino Linotype" w:cstheme="minorHAnsi"/>
          <w:color w:val="000000"/>
          <w:sz w:val="24"/>
          <w:szCs w:val="24"/>
        </w:rPr>
        <w:t xml:space="preserve">The successful tenderer will be required to produce valid certificates for the duration of the contract. </w:t>
      </w:r>
    </w:p>
    <w:p w:rsidR="00932D83" w:rsidRPr="00AB2760" w:rsidRDefault="00932D83" w:rsidP="00932D83">
      <w:pPr>
        <w:keepNext/>
        <w:tabs>
          <w:tab w:val="left" w:pos="-720"/>
          <w:tab w:val="left" w:pos="0"/>
        </w:tabs>
        <w:suppressAutoHyphens/>
        <w:spacing w:after="0"/>
        <w:jc w:val="both"/>
        <w:outlineLvl w:val="0"/>
        <w:rPr>
          <w:rFonts w:ascii="Palatino Linotype" w:eastAsia="Times New Roman" w:hAnsi="Palatino Linotype" w:cstheme="minorHAnsi"/>
          <w:b/>
          <w:spacing w:val="-3"/>
          <w:sz w:val="24"/>
          <w:szCs w:val="24"/>
          <w:lang w:val="en-US"/>
        </w:rPr>
      </w:pPr>
    </w:p>
    <w:p w:rsidR="00932D83" w:rsidRPr="00AB2760" w:rsidRDefault="00932D83" w:rsidP="00932D83">
      <w:pPr>
        <w:spacing w:after="0"/>
        <w:ind w:left="720" w:hanging="720"/>
        <w:jc w:val="both"/>
        <w:rPr>
          <w:rFonts w:ascii="Palatino Linotype" w:eastAsia="Times New Roman" w:hAnsi="Palatino Linotype" w:cstheme="minorHAnsi"/>
          <w:b/>
          <w:bCs/>
          <w:sz w:val="24"/>
          <w:szCs w:val="24"/>
          <w:lang w:val="en-US"/>
        </w:rPr>
      </w:pPr>
      <w:r w:rsidRPr="00AB2760">
        <w:rPr>
          <w:rFonts w:ascii="Palatino Linotype" w:eastAsia="Times New Roman" w:hAnsi="Palatino Linotype" w:cstheme="minorHAnsi"/>
          <w:b/>
          <w:bCs/>
          <w:sz w:val="24"/>
          <w:szCs w:val="24"/>
          <w:lang w:val="en-US"/>
        </w:rPr>
        <w:t>Commencement of Contract</w:t>
      </w:r>
    </w:p>
    <w:p w:rsidR="00932D83" w:rsidRPr="00AB2760" w:rsidRDefault="00932D83" w:rsidP="00932D83">
      <w:pPr>
        <w:spacing w:after="0"/>
        <w:jc w:val="both"/>
        <w:rPr>
          <w:rFonts w:ascii="Palatino Linotype" w:eastAsia="Times New Roman" w:hAnsi="Palatino Linotype" w:cstheme="minorHAnsi"/>
          <w:sz w:val="24"/>
          <w:szCs w:val="24"/>
          <w:lang w:val="en-US"/>
        </w:rPr>
      </w:pPr>
      <w:r w:rsidRPr="00AB2760">
        <w:rPr>
          <w:rFonts w:ascii="Palatino Linotype" w:eastAsia="Times New Roman" w:hAnsi="Palatino Linotype" w:cstheme="minorHAnsi"/>
          <w:sz w:val="24"/>
          <w:szCs w:val="24"/>
          <w:lang w:val="en-US"/>
        </w:rPr>
        <w:t xml:space="preserve">The successful tenderer will be required to certify that they are in a position to commence the contract within </w:t>
      </w:r>
      <w:r w:rsidRPr="00AB2760">
        <w:rPr>
          <w:rFonts w:ascii="Palatino Linotype" w:eastAsia="Times New Roman" w:hAnsi="Palatino Linotype" w:cstheme="minorHAnsi"/>
          <w:b/>
          <w:sz w:val="24"/>
          <w:szCs w:val="24"/>
          <w:lang w:val="en-US"/>
        </w:rPr>
        <w:t>four (4) weeks</w:t>
      </w:r>
      <w:r w:rsidRPr="00AB2760">
        <w:rPr>
          <w:rFonts w:ascii="Palatino Linotype" w:eastAsia="Times New Roman" w:hAnsi="Palatino Linotype" w:cstheme="minorHAnsi"/>
          <w:sz w:val="24"/>
          <w:szCs w:val="24"/>
          <w:lang w:val="en-US"/>
        </w:rPr>
        <w:t xml:space="preserve"> from date of award. </w:t>
      </w:r>
      <w:bookmarkEnd w:id="3"/>
    </w:p>
    <w:p w:rsidR="00932D83" w:rsidRDefault="00932D83" w:rsidP="00932D83">
      <w:pPr>
        <w:spacing w:after="0"/>
        <w:jc w:val="both"/>
        <w:rPr>
          <w:rFonts w:ascii="Palatino Linotype" w:eastAsia="Times New Roman" w:hAnsi="Palatino Linotype" w:cstheme="minorHAnsi"/>
          <w:sz w:val="24"/>
          <w:szCs w:val="24"/>
          <w:lang w:val="en-US"/>
        </w:rPr>
      </w:pPr>
    </w:p>
    <w:p w:rsidR="00AB2760" w:rsidRDefault="00AB2760" w:rsidP="00932D83">
      <w:pPr>
        <w:spacing w:after="0"/>
        <w:jc w:val="both"/>
        <w:rPr>
          <w:rFonts w:ascii="Palatino Linotype" w:eastAsia="Times New Roman" w:hAnsi="Palatino Linotype" w:cstheme="minorHAnsi"/>
          <w:sz w:val="24"/>
          <w:szCs w:val="24"/>
          <w:lang w:val="en-US"/>
        </w:rPr>
      </w:pPr>
    </w:p>
    <w:p w:rsidR="00AB2760" w:rsidRPr="00AB2760" w:rsidRDefault="00AB2760" w:rsidP="00932D83">
      <w:pPr>
        <w:spacing w:after="0"/>
        <w:jc w:val="both"/>
        <w:rPr>
          <w:rFonts w:ascii="Palatino Linotype" w:eastAsia="Times New Roman" w:hAnsi="Palatino Linotype" w:cstheme="minorHAnsi"/>
          <w:sz w:val="24"/>
          <w:szCs w:val="24"/>
          <w:lang w:val="en-US"/>
        </w:rPr>
      </w:pPr>
    </w:p>
    <w:p w:rsidR="00932D83" w:rsidRPr="00AB2760" w:rsidRDefault="00932D83" w:rsidP="00932D83">
      <w:pPr>
        <w:spacing w:after="0"/>
        <w:jc w:val="both"/>
        <w:rPr>
          <w:rFonts w:ascii="Palatino Linotype" w:eastAsia="Times New Roman" w:hAnsi="Palatino Linotype" w:cstheme="minorHAnsi"/>
          <w:sz w:val="24"/>
          <w:szCs w:val="24"/>
          <w:lang w:val="en-US"/>
        </w:rPr>
      </w:pPr>
      <w:r w:rsidRPr="00AB2760">
        <w:rPr>
          <w:rFonts w:ascii="Palatino Linotype" w:eastAsia="Times New Roman" w:hAnsi="Palatino Linotype" w:cstheme="minorHAnsi"/>
          <w:sz w:val="24"/>
          <w:szCs w:val="24"/>
          <w:lang w:val="en-US"/>
        </w:rPr>
        <w:lastRenderedPageBreak/>
        <w:t>This project is funded under the Victims a</w:t>
      </w:r>
      <w:r w:rsidR="00B07DBB" w:rsidRPr="00AB2760">
        <w:rPr>
          <w:rFonts w:ascii="Palatino Linotype" w:eastAsia="Times New Roman" w:hAnsi="Palatino Linotype" w:cstheme="minorHAnsi"/>
          <w:sz w:val="24"/>
          <w:szCs w:val="24"/>
          <w:lang w:val="en-US"/>
        </w:rPr>
        <w:t xml:space="preserve">nd Survivors </w:t>
      </w:r>
      <w:proofErr w:type="spellStart"/>
      <w:r w:rsidR="00D95A49" w:rsidRPr="00AB2760">
        <w:rPr>
          <w:rFonts w:ascii="Palatino Linotype" w:eastAsia="Times New Roman" w:hAnsi="Palatino Linotype" w:cstheme="minorHAnsi"/>
          <w:sz w:val="24"/>
          <w:szCs w:val="24"/>
          <w:lang w:val="en-US"/>
        </w:rPr>
        <w:t>Programme</w:t>
      </w:r>
      <w:proofErr w:type="spellEnd"/>
      <w:r w:rsidR="00D95A49" w:rsidRPr="00AB2760">
        <w:rPr>
          <w:rFonts w:ascii="Palatino Linotype" w:eastAsia="Times New Roman" w:hAnsi="Palatino Linotype" w:cstheme="minorHAnsi"/>
          <w:sz w:val="24"/>
          <w:szCs w:val="24"/>
          <w:lang w:val="en-US"/>
        </w:rPr>
        <w:t xml:space="preserve"> for</w:t>
      </w:r>
      <w:r w:rsidRPr="00AB2760">
        <w:rPr>
          <w:rFonts w:ascii="Palatino Linotype" w:eastAsia="Times New Roman" w:hAnsi="Palatino Linotype" w:cstheme="minorHAnsi"/>
          <w:sz w:val="24"/>
          <w:szCs w:val="24"/>
          <w:lang w:val="en-US"/>
        </w:rPr>
        <w:t xml:space="preserve"> Groups working with Victims and Survivors of the Troubles, and is administered by the Victims and Survivors Service on behalf of the Office of First and Deputy First Minister. </w:t>
      </w:r>
    </w:p>
    <w:p w:rsidR="00932D83" w:rsidRPr="00AB2760" w:rsidRDefault="00932D83" w:rsidP="00932D83">
      <w:pPr>
        <w:keepNext/>
        <w:tabs>
          <w:tab w:val="left" w:pos="-720"/>
          <w:tab w:val="left" w:pos="0"/>
        </w:tabs>
        <w:suppressAutoHyphens/>
        <w:spacing w:after="0" w:line="240" w:lineRule="auto"/>
        <w:jc w:val="both"/>
        <w:outlineLvl w:val="0"/>
        <w:rPr>
          <w:rFonts w:ascii="Palatino Linotype" w:eastAsia="Times New Roman" w:hAnsi="Palatino Linotype" w:cstheme="minorHAnsi"/>
          <w:b/>
          <w:i/>
          <w:spacing w:val="-3"/>
          <w:sz w:val="24"/>
          <w:szCs w:val="24"/>
          <w:lang w:val="en-US"/>
        </w:rPr>
      </w:pPr>
    </w:p>
    <w:p w:rsidR="00932D83" w:rsidRPr="00131772" w:rsidRDefault="00932D83" w:rsidP="00932D83">
      <w:pPr>
        <w:keepNext/>
        <w:tabs>
          <w:tab w:val="left" w:pos="-720"/>
          <w:tab w:val="left" w:pos="0"/>
        </w:tabs>
        <w:suppressAutoHyphens/>
        <w:spacing w:after="0" w:line="240" w:lineRule="auto"/>
        <w:jc w:val="both"/>
        <w:outlineLvl w:val="0"/>
        <w:rPr>
          <w:rFonts w:ascii="Palatino Linotype" w:eastAsia="Times New Roman" w:hAnsi="Palatino Linotype" w:cstheme="minorHAnsi"/>
          <w:b/>
          <w:i/>
          <w:spacing w:val="-3"/>
          <w:sz w:val="24"/>
          <w:szCs w:val="24"/>
          <w:lang w:val="en-US"/>
        </w:rPr>
      </w:pPr>
      <w:r>
        <w:rPr>
          <w:rFonts w:ascii="Arial" w:hAnsi="Arial" w:cs="Arial"/>
          <w:noProof/>
          <w:lang w:eastAsia="en-GB"/>
        </w:rPr>
        <w:drawing>
          <wp:inline distT="0" distB="0" distL="0" distR="0" wp14:anchorId="01CD21EC" wp14:editId="359B1C26">
            <wp:extent cx="1332230" cy="586740"/>
            <wp:effectExtent l="0" t="0" r="1270" b="3810"/>
            <wp:docPr id="3"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2230" cy="586740"/>
                    </a:xfrm>
                    <a:prstGeom prst="rect">
                      <a:avLst/>
                    </a:prstGeom>
                    <a:noFill/>
                    <a:ln>
                      <a:noFill/>
                    </a:ln>
                  </pic:spPr>
                </pic:pic>
              </a:graphicData>
            </a:graphic>
          </wp:inline>
        </w:drawing>
      </w:r>
    </w:p>
    <w:p w:rsidR="00932D83" w:rsidRPr="00131772" w:rsidRDefault="00932D83" w:rsidP="00932D83">
      <w:pPr>
        <w:pStyle w:val="ListParagraph"/>
        <w:ind w:left="0"/>
        <w:rPr>
          <w:rFonts w:ascii="Palatino Linotype" w:eastAsia="Times New Roman" w:hAnsi="Palatino Linotype" w:cstheme="minorHAnsi"/>
          <w:color w:val="000000"/>
          <w:spacing w:val="-3"/>
          <w:sz w:val="24"/>
          <w:szCs w:val="24"/>
        </w:rPr>
      </w:pPr>
    </w:p>
    <w:p w:rsidR="00932D83" w:rsidRPr="00131772" w:rsidRDefault="00932D83" w:rsidP="00932D83">
      <w:pPr>
        <w:spacing w:after="0"/>
        <w:jc w:val="both"/>
        <w:rPr>
          <w:rFonts w:ascii="Palatino Linotype" w:hAnsi="Palatino Linotype" w:cstheme="minorHAnsi"/>
          <w:sz w:val="24"/>
          <w:szCs w:val="24"/>
        </w:rPr>
      </w:pPr>
      <w:r w:rsidRPr="00131772">
        <w:rPr>
          <w:rFonts w:ascii="Palatino Linotype" w:eastAsia="Times New Roman" w:hAnsi="Palatino Linotype" w:cstheme="minorHAnsi"/>
          <w:b/>
          <w:bCs/>
          <w:sz w:val="24"/>
          <w:szCs w:val="24"/>
        </w:rPr>
        <w:t xml:space="preserve"> </w:t>
      </w:r>
    </w:p>
    <w:p w:rsidR="009F4ED9" w:rsidRDefault="008F2292"/>
    <w:sectPr w:rsidR="009F4ED9" w:rsidSect="00922481">
      <w:pgSz w:w="11906" w:h="16838"/>
      <w:pgMar w:top="1440" w:right="1440" w:bottom="1440" w:left="1440" w:header="708" w:footer="708" w:gutter="0"/>
      <w:pgBorders w:offsetFrom="page">
        <w:top w:val="single" w:sz="8" w:space="24" w:color="auto"/>
        <w:left w:val="single" w:sz="8" w:space="24" w:color="auto"/>
        <w:bottom w:val="single" w:sz="8" w:space="24" w:color="auto"/>
        <w:right w:val="single" w:sz="8" w:space="24" w:color="auto"/>
      </w:pgBorders>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763CD"/>
    <w:multiLevelType w:val="hybridMultilevel"/>
    <w:tmpl w:val="DA323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1D5566"/>
    <w:multiLevelType w:val="hybridMultilevel"/>
    <w:tmpl w:val="AA8E919C"/>
    <w:lvl w:ilvl="0" w:tplc="0809000F">
      <w:start w:val="1"/>
      <w:numFmt w:val="decimal"/>
      <w:lvlText w:val="%1."/>
      <w:lvlJc w:val="left"/>
      <w:pPr>
        <w:ind w:left="1440" w:hanging="360"/>
      </w:pPr>
    </w:lvl>
    <w:lvl w:ilvl="1" w:tplc="B7B2C4CE">
      <w:start w:val="1"/>
      <w:numFmt w:val="lowerLetter"/>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67876A8B"/>
    <w:multiLevelType w:val="hybridMultilevel"/>
    <w:tmpl w:val="D1AC3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C832D1D"/>
    <w:multiLevelType w:val="hybridMultilevel"/>
    <w:tmpl w:val="6A92C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83"/>
    <w:rsid w:val="002C4BEB"/>
    <w:rsid w:val="002E5641"/>
    <w:rsid w:val="003A6E5A"/>
    <w:rsid w:val="005A42CF"/>
    <w:rsid w:val="00630351"/>
    <w:rsid w:val="006E6088"/>
    <w:rsid w:val="006F52FA"/>
    <w:rsid w:val="007804C2"/>
    <w:rsid w:val="007F723F"/>
    <w:rsid w:val="008F2292"/>
    <w:rsid w:val="00932D83"/>
    <w:rsid w:val="00965D58"/>
    <w:rsid w:val="00981F2F"/>
    <w:rsid w:val="0098465D"/>
    <w:rsid w:val="009A4731"/>
    <w:rsid w:val="00A56D3D"/>
    <w:rsid w:val="00AB2760"/>
    <w:rsid w:val="00B07DBB"/>
    <w:rsid w:val="00B1603E"/>
    <w:rsid w:val="00B62DC1"/>
    <w:rsid w:val="00B7617C"/>
    <w:rsid w:val="00B8553E"/>
    <w:rsid w:val="00C9375A"/>
    <w:rsid w:val="00D256AA"/>
    <w:rsid w:val="00D33C1C"/>
    <w:rsid w:val="00D54F40"/>
    <w:rsid w:val="00D95A49"/>
    <w:rsid w:val="00E10764"/>
    <w:rsid w:val="00E54C96"/>
    <w:rsid w:val="00FA1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006BC-F855-4A68-A8CB-D737E705A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D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32D8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32D83"/>
    <w:rPr>
      <w:rFonts w:eastAsiaTheme="minorEastAsia"/>
      <w:lang w:val="en-US" w:eastAsia="ja-JP"/>
    </w:rPr>
  </w:style>
  <w:style w:type="paragraph" w:styleId="ListParagraph">
    <w:name w:val="List Paragraph"/>
    <w:basedOn w:val="Normal"/>
    <w:uiPriority w:val="34"/>
    <w:qFormat/>
    <w:rsid w:val="00932D83"/>
    <w:pPr>
      <w:ind w:left="720"/>
      <w:contextualSpacing/>
    </w:pPr>
  </w:style>
  <w:style w:type="character" w:styleId="Hyperlink">
    <w:name w:val="Hyperlink"/>
    <w:basedOn w:val="DefaultParagraphFont"/>
    <w:uiPriority w:val="99"/>
    <w:unhideWhenUsed/>
    <w:rsid w:val="00932D83"/>
    <w:rPr>
      <w:color w:val="0563C1" w:themeColor="hyperlink"/>
      <w:u w:val="single"/>
    </w:rPr>
  </w:style>
  <w:style w:type="paragraph" w:customStyle="1" w:styleId="msotagline">
    <w:name w:val="msotagline"/>
    <w:rsid w:val="00B7617C"/>
    <w:pPr>
      <w:spacing w:after="0" w:line="307" w:lineRule="auto"/>
      <w:jc w:val="right"/>
    </w:pPr>
    <w:rPr>
      <w:rFonts w:ascii="Gill Sans MT" w:eastAsia="Times New Roman" w:hAnsi="Gill Sans MT" w:cs="Times New Roman"/>
      <w:color w:val="000000"/>
      <w:kern w:val="28"/>
      <w:sz w:val="18"/>
      <w:szCs w:val="18"/>
      <w:lang w:eastAsia="en-GB"/>
      <w14:ligatures w14:val="standard"/>
      <w14:cntxtAlts/>
    </w:rPr>
  </w:style>
  <w:style w:type="paragraph" w:styleId="BalloonText">
    <w:name w:val="Balloon Text"/>
    <w:basedOn w:val="Normal"/>
    <w:link w:val="BalloonTextChar"/>
    <w:uiPriority w:val="99"/>
    <w:semiHidden/>
    <w:unhideWhenUsed/>
    <w:rsid w:val="00E54C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C96"/>
    <w:rPr>
      <w:rFonts w:ascii="Segoe UI" w:hAnsi="Segoe UI" w:cs="Segoe UI"/>
      <w:sz w:val="18"/>
      <w:szCs w:val="18"/>
    </w:rPr>
  </w:style>
  <w:style w:type="table" w:styleId="GridTable2-Accent5">
    <w:name w:val="Grid Table 2 Accent 5"/>
    <w:basedOn w:val="TableNormal"/>
    <w:uiPriority w:val="47"/>
    <w:rsid w:val="00AB276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3-Accent1">
    <w:name w:val="Grid Table 3 Accent 1"/>
    <w:basedOn w:val="TableNormal"/>
    <w:uiPriority w:val="48"/>
    <w:rsid w:val="00AB2760"/>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4">
    <w:name w:val="Grid Table 3 Accent 4"/>
    <w:basedOn w:val="TableNormal"/>
    <w:uiPriority w:val="48"/>
    <w:rsid w:val="00AB2760"/>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2-Accent4">
    <w:name w:val="Grid Table 2 Accent 4"/>
    <w:basedOn w:val="TableNormal"/>
    <w:uiPriority w:val="47"/>
    <w:rsid w:val="00AB2760"/>
    <w:pPr>
      <w:spacing w:after="0" w:line="240" w:lineRule="auto"/>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1">
    <w:name w:val="Grid Table 4 Accent 1"/>
    <w:basedOn w:val="TableNormal"/>
    <w:uiPriority w:val="49"/>
    <w:rsid w:val="00AB2760"/>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mailto:castlehillfoundation@outlook.com"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Windows User</cp:lastModifiedBy>
  <cp:revision>5</cp:revision>
  <cp:lastPrinted>2017-04-04T10:38:00Z</cp:lastPrinted>
  <dcterms:created xsi:type="dcterms:W3CDTF">2017-04-05T15:51:00Z</dcterms:created>
  <dcterms:modified xsi:type="dcterms:W3CDTF">2017-04-07T12:43:00Z</dcterms:modified>
</cp:coreProperties>
</file>