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F43D" w14:textId="77BC4753" w:rsidR="00EC1EE2" w:rsidRPr="00E26E1D" w:rsidRDefault="00EC1EE2" w:rsidP="00EC1EE2">
      <w:pPr>
        <w:jc w:val="both"/>
        <w:rPr>
          <w:rFonts w:ascii="Arial" w:hAnsi="Arial" w:cs="Arial"/>
          <w:b/>
          <w:lang w:val="cy-GB"/>
        </w:rPr>
      </w:pPr>
      <w:r w:rsidRPr="00E26E1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B5C9B20" wp14:editId="40367612">
            <wp:simplePos x="0" y="0"/>
            <wp:positionH relativeFrom="column">
              <wp:posOffset>409575</wp:posOffset>
            </wp:positionH>
            <wp:positionV relativeFrom="paragraph">
              <wp:posOffset>10795</wp:posOffset>
            </wp:positionV>
            <wp:extent cx="52768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522" y="21427"/>
                <wp:lineTo x="21522" y="0"/>
                <wp:lineTo x="0" y="0"/>
              </wp:wrapPolygon>
            </wp:wrapTight>
            <wp:docPr id="1229896284" name="Picture 1" descr="A red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96284" name="Picture 1" descr="A red and orang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1AB4B" w14:textId="77777777" w:rsidR="00EC1EE2" w:rsidRPr="00E26E1D" w:rsidRDefault="00EC1EE2" w:rsidP="00EC1EE2">
      <w:pPr>
        <w:tabs>
          <w:tab w:val="left" w:pos="2850"/>
        </w:tabs>
        <w:jc w:val="both"/>
        <w:rPr>
          <w:rFonts w:ascii="Arial" w:eastAsia="Times New Roman" w:hAnsi="Arial" w:cs="Arial"/>
          <w:b/>
          <w:lang w:val="cy-GB" w:eastAsia="en-GB"/>
        </w:rPr>
      </w:pPr>
    </w:p>
    <w:p w14:paraId="5CB51BA2" w14:textId="77777777" w:rsidR="00EC1EE2" w:rsidRPr="00E26E1D" w:rsidRDefault="00EC1EE2" w:rsidP="00EC1EE2">
      <w:pPr>
        <w:jc w:val="both"/>
        <w:rPr>
          <w:rFonts w:ascii="Arial" w:eastAsia="Times New Roman" w:hAnsi="Arial" w:cs="Arial"/>
          <w:b/>
          <w:lang w:val="cy-GB" w:eastAsia="en-GB"/>
        </w:rPr>
      </w:pPr>
    </w:p>
    <w:p w14:paraId="2AF20951" w14:textId="77777777" w:rsidR="00EC1EE2" w:rsidRPr="00E26E1D" w:rsidRDefault="00EC1EE2" w:rsidP="00EC1EE2">
      <w:pPr>
        <w:jc w:val="both"/>
        <w:rPr>
          <w:rFonts w:ascii="Arial" w:eastAsia="Times New Roman" w:hAnsi="Arial" w:cs="Arial"/>
          <w:b/>
          <w:lang w:val="cy-GB" w:eastAsia="en-GB"/>
        </w:rPr>
      </w:pPr>
    </w:p>
    <w:p w14:paraId="225C3EBF" w14:textId="77777777" w:rsidR="00EC1EE2" w:rsidRDefault="00EC1EE2" w:rsidP="00EC1EE2">
      <w:pPr>
        <w:jc w:val="center"/>
        <w:rPr>
          <w:rFonts w:ascii="Arial" w:eastAsia="Times New Roman" w:hAnsi="Arial" w:cs="Arial"/>
          <w:b/>
          <w:lang w:val="cy-GB" w:eastAsia="en-GB"/>
        </w:rPr>
      </w:pPr>
    </w:p>
    <w:p w14:paraId="47DFE274" w14:textId="77777777" w:rsidR="00EC1EE2" w:rsidRPr="00E26E1D" w:rsidRDefault="00EC1EE2" w:rsidP="00EC1EE2">
      <w:pPr>
        <w:jc w:val="center"/>
        <w:rPr>
          <w:rFonts w:ascii="Arial" w:hAnsi="Arial" w:cs="Arial"/>
          <w:b/>
          <w:lang w:val="cy-GB"/>
        </w:rPr>
      </w:pPr>
      <w:r w:rsidRPr="00E26E1D">
        <w:rPr>
          <w:rFonts w:ascii="Arial" w:eastAsia="Times New Roman" w:hAnsi="Arial" w:cs="Arial"/>
          <w:b/>
          <w:lang w:val="cy-GB" w:eastAsia="en-GB"/>
        </w:rPr>
        <w:t>FINANCE OFFICER – Full Time and Permanent</w:t>
      </w:r>
    </w:p>
    <w:p w14:paraId="72FF5767" w14:textId="77777777" w:rsidR="00EC1EE2" w:rsidRPr="00E26E1D" w:rsidRDefault="00EC1EE2" w:rsidP="00EC1EE2">
      <w:pPr>
        <w:jc w:val="both"/>
        <w:rPr>
          <w:rFonts w:ascii="Arial" w:hAnsi="Arial" w:cs="Arial"/>
          <w:b/>
          <w:lang w:val="cy-GB"/>
        </w:rPr>
      </w:pPr>
    </w:p>
    <w:p w14:paraId="48C8ED66" w14:textId="77777777" w:rsidR="00EC1EE2" w:rsidRPr="00E26E1D" w:rsidRDefault="00EC1EE2" w:rsidP="00EC1EE2">
      <w:pPr>
        <w:spacing w:line="240" w:lineRule="auto"/>
        <w:jc w:val="both"/>
        <w:rPr>
          <w:rFonts w:ascii="Arial" w:hAnsi="Arial" w:cs="Arial"/>
          <w:b/>
          <w:lang w:val="cy-GB"/>
        </w:rPr>
      </w:pPr>
      <w:r w:rsidRPr="00E26E1D">
        <w:rPr>
          <w:rFonts w:ascii="Arial" w:hAnsi="Arial" w:cs="Arial"/>
          <w:b/>
          <w:lang w:val="cy-GB"/>
        </w:rPr>
        <w:t xml:space="preserve">The Candidate </w:t>
      </w:r>
    </w:p>
    <w:p w14:paraId="5F4839F2" w14:textId="75E8E353" w:rsidR="00EC1EE2" w:rsidRPr="00E26E1D" w:rsidRDefault="00EC1EE2" w:rsidP="00EC1EE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Arial" w:hAnsi="Arial" w:cs="Arial"/>
        </w:rPr>
      </w:pPr>
      <w:r w:rsidRPr="00E26E1D">
        <w:rPr>
          <w:rFonts w:ascii="Arial" w:eastAsia="Arial Unicode MS" w:hAnsi="Arial" w:cs="Arial"/>
          <w:u w:color="000000"/>
          <w:bdr w:val="nil"/>
          <w:lang w:val="en"/>
        </w:rPr>
        <w:t xml:space="preserve">We are looking for a committed and self-motivated individual who </w:t>
      </w:r>
      <w:proofErr w:type="gramStart"/>
      <w:r w:rsidRPr="00E26E1D">
        <w:rPr>
          <w:rFonts w:ascii="Arial" w:eastAsia="Arial Unicode MS" w:hAnsi="Arial" w:cs="Arial"/>
          <w:u w:color="000000"/>
          <w:bdr w:val="nil"/>
          <w:lang w:val="en"/>
        </w:rPr>
        <w:t>holds</w:t>
      </w:r>
      <w:proofErr w:type="gramEnd"/>
      <w:r w:rsidRPr="00E26E1D">
        <w:rPr>
          <w:rFonts w:ascii="Arial" w:eastAsia="Arial Unicode MS" w:hAnsi="Arial" w:cs="Arial"/>
          <w:u w:color="000000"/>
          <w:bdr w:val="nil"/>
          <w:lang w:val="en"/>
        </w:rPr>
        <w:t xml:space="preserve"> relevant experience and/or qualification</w:t>
      </w:r>
      <w:r>
        <w:rPr>
          <w:rFonts w:ascii="Arial" w:eastAsia="Arial Unicode MS" w:hAnsi="Arial" w:cs="Arial"/>
          <w:u w:color="000000"/>
          <w:bdr w:val="nil"/>
          <w:lang w:val="en"/>
        </w:rPr>
        <w:t>s</w:t>
      </w:r>
      <w:r w:rsidRPr="00E26E1D">
        <w:rPr>
          <w:rFonts w:ascii="Arial" w:eastAsia="Arial Unicode MS" w:hAnsi="Arial" w:cs="Arial"/>
          <w:u w:color="000000"/>
          <w:bdr w:val="nil"/>
          <w:lang w:val="en"/>
        </w:rPr>
        <w:t xml:space="preserve"> to join our team. </w:t>
      </w:r>
      <w:r w:rsidRPr="00E26E1D">
        <w:rPr>
          <w:rFonts w:ascii="Arial" w:hAnsi="Arial" w:cs="Arial"/>
          <w:lang w:val="en"/>
        </w:rPr>
        <w:t xml:space="preserve">This key role will </w:t>
      </w:r>
      <w:r>
        <w:rPr>
          <w:rFonts w:ascii="Arial" w:hAnsi="Arial" w:cs="Arial"/>
          <w:lang w:val="en"/>
        </w:rPr>
        <w:t xml:space="preserve">oversee all aspects of the Finance Function and </w:t>
      </w:r>
      <w:r w:rsidRPr="00E26E1D">
        <w:rPr>
          <w:rFonts w:ascii="Arial" w:hAnsi="Arial" w:cs="Arial"/>
          <w:lang w:val="en"/>
        </w:rPr>
        <w:t>provide financial support to a busy organizatio</w:t>
      </w:r>
      <w:r>
        <w:rPr>
          <w:rFonts w:ascii="Arial" w:hAnsi="Arial" w:cs="Arial"/>
          <w:lang w:val="en"/>
        </w:rPr>
        <w:t>n.</w:t>
      </w:r>
    </w:p>
    <w:p w14:paraId="70E3D539" w14:textId="30FB6E30" w:rsidR="00EC1EE2" w:rsidRPr="00E26E1D" w:rsidRDefault="00EC1EE2" w:rsidP="00EC1EE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E26E1D">
        <w:rPr>
          <w:rFonts w:ascii="Arial" w:hAnsi="Arial" w:cs="Arial"/>
        </w:rPr>
        <w:t xml:space="preserve">You will be able to process information </w:t>
      </w:r>
      <w:r>
        <w:rPr>
          <w:rFonts w:ascii="Arial" w:hAnsi="Arial" w:cs="Arial"/>
        </w:rPr>
        <w:t xml:space="preserve">and financial data </w:t>
      </w:r>
      <w:r w:rsidRPr="00E26E1D">
        <w:rPr>
          <w:rFonts w:ascii="Arial" w:hAnsi="Arial" w:cs="Arial"/>
        </w:rPr>
        <w:t>acc</w:t>
      </w:r>
      <w:proofErr w:type="spellStart"/>
      <w:r w:rsidRPr="00E26E1D">
        <w:rPr>
          <w:rFonts w:ascii="Arial" w:eastAsia="Arial Unicode MS" w:hAnsi="Arial" w:cs="Arial"/>
          <w:u w:color="000000"/>
          <w:bdr w:val="nil"/>
          <w:lang w:val="en"/>
        </w:rPr>
        <w:t>ura</w:t>
      </w:r>
      <w:r w:rsidRPr="00E26E1D">
        <w:rPr>
          <w:rFonts w:ascii="Arial" w:hAnsi="Arial" w:cs="Arial"/>
        </w:rPr>
        <w:t>tely</w:t>
      </w:r>
      <w:proofErr w:type="spellEnd"/>
      <w:r w:rsidRPr="00E26E1D">
        <w:rPr>
          <w:rFonts w:ascii="Arial" w:hAnsi="Arial" w:cs="Arial"/>
        </w:rPr>
        <w:t xml:space="preserve"> and efficiently. You will have attention to detail and </w:t>
      </w:r>
      <w:r>
        <w:rPr>
          <w:rFonts w:ascii="Arial" w:hAnsi="Arial" w:cs="Arial"/>
        </w:rPr>
        <w:t xml:space="preserve">proven </w:t>
      </w:r>
      <w:r w:rsidRPr="00E26E1D">
        <w:rPr>
          <w:rFonts w:ascii="Arial" w:hAnsi="Arial" w:cs="Arial"/>
        </w:rPr>
        <w:t xml:space="preserve">experience of Sage 50 Payroll/Accounts or a similar system. </w:t>
      </w:r>
      <w:r w:rsidRPr="00E26E1D">
        <w:rPr>
          <w:rFonts w:ascii="Arial" w:eastAsia="Arial Unicode MS" w:hAnsi="Arial" w:cs="Arial"/>
          <w:bCs/>
          <w:u w:color="000000"/>
          <w:bdr w:val="nil"/>
        </w:rPr>
        <w:t>Note that a high level of proficiency in the use of IT packages including Microsoft programs</w:t>
      </w:r>
      <w:r w:rsidRPr="00E26E1D">
        <w:rPr>
          <w:rFonts w:ascii="Arial" w:hAnsi="Arial" w:cs="Arial"/>
        </w:rPr>
        <w:t xml:space="preserve"> Word &amp; Excel is essential.</w:t>
      </w:r>
    </w:p>
    <w:p w14:paraId="6F77E384" w14:textId="08F6BECA" w:rsidR="00EC1EE2" w:rsidRPr="00E26E1D" w:rsidRDefault="00EC1EE2" w:rsidP="00EC1EE2">
      <w:pPr>
        <w:pStyle w:val="yiv4453255272msonormal"/>
        <w:jc w:val="both"/>
        <w:rPr>
          <w:rFonts w:ascii="Arial" w:hAnsi="Arial" w:cs="Arial"/>
          <w:sz w:val="22"/>
          <w:szCs w:val="22"/>
        </w:rPr>
      </w:pPr>
      <w:r w:rsidRPr="00E26E1D">
        <w:rPr>
          <w:rFonts w:ascii="Arial" w:hAnsi="Arial" w:cs="Arial"/>
          <w:sz w:val="22"/>
          <w:szCs w:val="22"/>
        </w:rPr>
        <w:t xml:space="preserve">Previous experience in charitable and </w:t>
      </w:r>
      <w:r>
        <w:rPr>
          <w:rFonts w:ascii="Arial" w:hAnsi="Arial" w:cs="Arial"/>
          <w:sz w:val="22"/>
          <w:szCs w:val="22"/>
        </w:rPr>
        <w:t>corporate</w:t>
      </w:r>
      <w:r w:rsidRPr="00E26E1D">
        <w:rPr>
          <w:rFonts w:ascii="Arial" w:hAnsi="Arial" w:cs="Arial"/>
          <w:sz w:val="22"/>
          <w:szCs w:val="22"/>
        </w:rPr>
        <w:t xml:space="preserve"> accounts is highly desirable.</w:t>
      </w:r>
    </w:p>
    <w:p w14:paraId="656029E0" w14:textId="3D16C999" w:rsidR="00EC1EE2" w:rsidRDefault="00EC1EE2" w:rsidP="00EC1EE2">
      <w:pPr>
        <w:pStyle w:val="yiv4453255272msonormal"/>
        <w:jc w:val="both"/>
        <w:rPr>
          <w:rFonts w:ascii="Arial" w:hAnsi="Arial" w:cs="Arial"/>
          <w:sz w:val="22"/>
          <w:szCs w:val="22"/>
        </w:rPr>
      </w:pPr>
      <w:r w:rsidRPr="00E26E1D">
        <w:rPr>
          <w:rFonts w:ascii="Arial" w:hAnsi="Arial" w:cs="Arial"/>
          <w:sz w:val="22"/>
          <w:szCs w:val="22"/>
        </w:rPr>
        <w:t xml:space="preserve">We are a voluntary sector Organisation that is still growing so it’s an exciting time to join.  We offer employees access to mental health support (to include free counselling), </w:t>
      </w:r>
      <w:r>
        <w:rPr>
          <w:rFonts w:ascii="Arial" w:hAnsi="Arial" w:cs="Arial"/>
          <w:sz w:val="22"/>
          <w:szCs w:val="22"/>
        </w:rPr>
        <w:t>staff events</w:t>
      </w:r>
      <w:r w:rsidRPr="00E26E1D">
        <w:rPr>
          <w:rFonts w:ascii="Arial" w:hAnsi="Arial" w:cs="Arial"/>
          <w:sz w:val="22"/>
          <w:szCs w:val="22"/>
        </w:rPr>
        <w:t xml:space="preserve"> and are committed to your continued learning and development.  </w:t>
      </w:r>
    </w:p>
    <w:p w14:paraId="35335802" w14:textId="77777777" w:rsidR="00EC1EE2" w:rsidRPr="00E26E1D" w:rsidRDefault="00EC1EE2" w:rsidP="00EC1EE2">
      <w:pPr>
        <w:pStyle w:val="yiv4453255272msonormal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7272"/>
      </w:tblGrid>
      <w:tr w:rsidR="00EC1EE2" w:rsidRPr="00E26E1D" w14:paraId="30366AFA" w14:textId="77777777" w:rsidTr="00561E56">
        <w:tc>
          <w:tcPr>
            <w:tcW w:w="1985" w:type="dxa"/>
          </w:tcPr>
          <w:p w14:paraId="0DC41235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>Job Title</w:t>
            </w:r>
          </w:p>
          <w:p w14:paraId="35FB27B0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7483" w:type="dxa"/>
          </w:tcPr>
          <w:p w14:paraId="7F2E59C2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 w:rsidRPr="00E26E1D">
              <w:rPr>
                <w:rFonts w:ascii="Arial" w:hAnsi="Arial" w:cs="Arial"/>
                <w:lang w:val="cy-GB"/>
              </w:rPr>
              <w:t xml:space="preserve">Finance Officer   </w:t>
            </w:r>
          </w:p>
        </w:tc>
      </w:tr>
      <w:tr w:rsidR="00EC1EE2" w:rsidRPr="00E26E1D" w14:paraId="24274A31" w14:textId="77777777" w:rsidTr="00561E56">
        <w:tc>
          <w:tcPr>
            <w:tcW w:w="1985" w:type="dxa"/>
          </w:tcPr>
          <w:p w14:paraId="32B2CA45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>Base</w:t>
            </w:r>
          </w:p>
        </w:tc>
        <w:tc>
          <w:tcPr>
            <w:tcW w:w="7483" w:type="dxa"/>
          </w:tcPr>
          <w:p w14:paraId="10067D8E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 w:rsidRPr="00E26E1D">
              <w:rPr>
                <w:rFonts w:ascii="Arial" w:hAnsi="Arial" w:cs="Arial"/>
                <w:lang w:val="cy-GB"/>
              </w:rPr>
              <w:t xml:space="preserve">36 Townsend Street, Belfast BT13 2ES  </w:t>
            </w:r>
          </w:p>
          <w:p w14:paraId="640B64CF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EC1EE2" w:rsidRPr="00E26E1D" w14:paraId="4041F4E2" w14:textId="77777777" w:rsidTr="00561E56">
        <w:tc>
          <w:tcPr>
            <w:tcW w:w="1985" w:type="dxa"/>
          </w:tcPr>
          <w:p w14:paraId="12561059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>Responsible to</w:t>
            </w:r>
          </w:p>
        </w:tc>
        <w:tc>
          <w:tcPr>
            <w:tcW w:w="7483" w:type="dxa"/>
          </w:tcPr>
          <w:p w14:paraId="0ABDD1F2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 w:rsidRPr="00E26E1D">
              <w:rPr>
                <w:rFonts w:ascii="Arial" w:hAnsi="Arial" w:cs="Arial"/>
                <w:lang w:val="cy-GB"/>
              </w:rPr>
              <w:t>CEO</w:t>
            </w:r>
          </w:p>
          <w:p w14:paraId="2F2BD974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EC1EE2" w:rsidRPr="00E26E1D" w14:paraId="1A5DAD3F" w14:textId="77777777" w:rsidTr="00561E56">
        <w:tc>
          <w:tcPr>
            <w:tcW w:w="1985" w:type="dxa"/>
          </w:tcPr>
          <w:p w14:paraId="3D5C4F5A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>Salary</w:t>
            </w:r>
          </w:p>
        </w:tc>
        <w:tc>
          <w:tcPr>
            <w:tcW w:w="7483" w:type="dxa"/>
          </w:tcPr>
          <w:p w14:paraId="195D13F4" w14:textId="1DF1E635" w:rsidR="00EC1EE2" w:rsidRPr="00E26E1D" w:rsidRDefault="00865B2B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NJC Pt 18 – 22 £30,559 - £32,654</w:t>
            </w:r>
          </w:p>
          <w:p w14:paraId="22D32C78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EC1EE2" w:rsidRPr="00E26E1D" w14:paraId="32199C18" w14:textId="77777777" w:rsidTr="00561E56">
        <w:trPr>
          <w:trHeight w:val="626"/>
        </w:trPr>
        <w:tc>
          <w:tcPr>
            <w:tcW w:w="1985" w:type="dxa"/>
          </w:tcPr>
          <w:p w14:paraId="16CBFF77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>Days of Work</w:t>
            </w:r>
          </w:p>
        </w:tc>
        <w:tc>
          <w:tcPr>
            <w:tcW w:w="7483" w:type="dxa"/>
          </w:tcPr>
          <w:p w14:paraId="2B1426D6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 w:rsidRPr="00E26E1D">
              <w:rPr>
                <w:rFonts w:ascii="Arial" w:hAnsi="Arial" w:cs="Arial"/>
                <w:lang w:val="cy-GB"/>
              </w:rPr>
              <w:t>Monday to Friday 9.00 am-5.00pm (37.5 working hours a week plus 30 minute unpaid break daily)</w:t>
            </w:r>
          </w:p>
          <w:p w14:paraId="3F22B8D5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EC1EE2" w:rsidRPr="00E26E1D" w14:paraId="751292E1" w14:textId="77777777" w:rsidTr="00561E56">
        <w:tc>
          <w:tcPr>
            <w:tcW w:w="1985" w:type="dxa"/>
          </w:tcPr>
          <w:p w14:paraId="1B8620F5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>Holidays</w:t>
            </w:r>
          </w:p>
        </w:tc>
        <w:tc>
          <w:tcPr>
            <w:tcW w:w="7483" w:type="dxa"/>
          </w:tcPr>
          <w:p w14:paraId="03AB217D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30</w:t>
            </w:r>
            <w:r w:rsidRPr="00E26E1D">
              <w:rPr>
                <w:rFonts w:ascii="Arial" w:hAnsi="Arial" w:cs="Arial"/>
                <w:lang w:val="cy-GB"/>
              </w:rPr>
              <w:t xml:space="preserve"> days per annum including public holidays </w:t>
            </w:r>
          </w:p>
          <w:p w14:paraId="57305AA7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EC1EE2" w:rsidRPr="00E26E1D" w14:paraId="7E1AD7B6" w14:textId="77777777" w:rsidTr="00561E56">
        <w:tc>
          <w:tcPr>
            <w:tcW w:w="1985" w:type="dxa"/>
          </w:tcPr>
          <w:p w14:paraId="6499B640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 xml:space="preserve">Closing Date </w:t>
            </w:r>
          </w:p>
        </w:tc>
        <w:tc>
          <w:tcPr>
            <w:tcW w:w="7483" w:type="dxa"/>
          </w:tcPr>
          <w:p w14:paraId="77F1A078" w14:textId="0C1EE5AA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July 18th @ 09.00 am. </w:t>
            </w:r>
          </w:p>
          <w:p w14:paraId="0BA61907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</w:tc>
      </w:tr>
    </w:tbl>
    <w:p w14:paraId="66D26DD5" w14:textId="77777777" w:rsidR="00EC1EE2" w:rsidRPr="00E26E1D" w:rsidRDefault="00EC1EE2" w:rsidP="00EC1EE2">
      <w:pPr>
        <w:jc w:val="both"/>
        <w:rPr>
          <w:rFonts w:ascii="Arial" w:hAnsi="Arial" w:cs="Arial"/>
          <w:lang w:val="cy-GB"/>
        </w:rPr>
      </w:pPr>
    </w:p>
    <w:p w14:paraId="31CC6304" w14:textId="77777777" w:rsidR="00EC1EE2" w:rsidRPr="00E26E1D" w:rsidRDefault="00EC1EE2" w:rsidP="00EC1EE2">
      <w:pPr>
        <w:jc w:val="both"/>
        <w:rPr>
          <w:rFonts w:ascii="Arial" w:hAnsi="Arial" w:cs="Arial"/>
          <w:lang w:val="cy-GB"/>
        </w:rPr>
      </w:pPr>
    </w:p>
    <w:p w14:paraId="08FF53BE" w14:textId="77777777" w:rsidR="00EC1EE2" w:rsidRPr="00E26E1D" w:rsidRDefault="00EC1EE2" w:rsidP="00EC1EE2">
      <w:pPr>
        <w:jc w:val="both"/>
        <w:rPr>
          <w:rFonts w:ascii="Arial" w:hAnsi="Arial" w:cs="Arial"/>
          <w:lang w:val="cy-GB"/>
        </w:rPr>
      </w:pPr>
    </w:p>
    <w:p w14:paraId="463C57D8" w14:textId="77777777" w:rsidR="00EC1EE2" w:rsidRPr="00E26E1D" w:rsidRDefault="00EC1EE2" w:rsidP="00EC1EE2">
      <w:pPr>
        <w:jc w:val="both"/>
        <w:rPr>
          <w:rFonts w:ascii="Arial" w:hAnsi="Arial" w:cs="Arial"/>
          <w:lang w:val="cy-GB"/>
        </w:rPr>
      </w:pPr>
    </w:p>
    <w:p w14:paraId="1402DFAD" w14:textId="77777777" w:rsidR="00EC1EE2" w:rsidRPr="00E26E1D" w:rsidRDefault="00EC1EE2" w:rsidP="00EC1EE2">
      <w:pPr>
        <w:jc w:val="both"/>
        <w:rPr>
          <w:rFonts w:ascii="Arial" w:hAnsi="Arial" w:cs="Arial"/>
          <w:lang w:val="cy-GB"/>
        </w:rPr>
      </w:pPr>
    </w:p>
    <w:p w14:paraId="4D4B9A08" w14:textId="77777777" w:rsidR="00EC1EE2" w:rsidRPr="00E26E1D" w:rsidRDefault="00EC1EE2" w:rsidP="00EC1EE2">
      <w:pPr>
        <w:jc w:val="both"/>
        <w:rPr>
          <w:rFonts w:ascii="Arial" w:hAnsi="Arial" w:cs="Arial"/>
          <w:lang w:val="cy-GB"/>
        </w:rPr>
      </w:pP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500"/>
        <w:gridCol w:w="207"/>
        <w:gridCol w:w="964"/>
        <w:gridCol w:w="4972"/>
        <w:gridCol w:w="3554"/>
        <w:gridCol w:w="718"/>
      </w:tblGrid>
      <w:tr w:rsidR="00EC1EE2" w:rsidRPr="00E26E1D" w14:paraId="7C34B471" w14:textId="77777777" w:rsidTr="00561E56">
        <w:trPr>
          <w:gridBefore w:val="1"/>
          <w:gridAfter w:val="1"/>
          <w:wBefore w:w="500" w:type="dxa"/>
          <w:wAfter w:w="718" w:type="dxa"/>
        </w:trPr>
        <w:tc>
          <w:tcPr>
            <w:tcW w:w="9697" w:type="dxa"/>
            <w:gridSpan w:val="4"/>
          </w:tcPr>
          <w:p w14:paraId="686108DC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 xml:space="preserve">MAIN DUTIES AND TASKS </w:t>
            </w:r>
          </w:p>
          <w:p w14:paraId="6D9DC599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58B26B14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 w:rsidRPr="00E26E1D">
              <w:rPr>
                <w:rFonts w:ascii="Arial" w:hAnsi="Arial" w:cs="Arial"/>
                <w:lang w:val="cy-GB"/>
              </w:rPr>
              <w:t>Responsible for maintaining financial systems and:</w:t>
            </w:r>
          </w:p>
          <w:p w14:paraId="4FC2B8B4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EC1EE2" w:rsidRPr="00E26E1D" w14:paraId="6CD4B656" w14:textId="77777777" w:rsidTr="00561E56">
        <w:trPr>
          <w:gridBefore w:val="1"/>
          <w:gridAfter w:val="1"/>
          <w:wBefore w:w="500" w:type="dxa"/>
          <w:wAfter w:w="718" w:type="dxa"/>
        </w:trPr>
        <w:tc>
          <w:tcPr>
            <w:tcW w:w="9697" w:type="dxa"/>
            <w:gridSpan w:val="4"/>
          </w:tcPr>
          <w:p w14:paraId="0CFB5834" w14:textId="7836F13B" w:rsidR="00EC1EE2" w:rsidRPr="00E26E1D" w:rsidRDefault="00EC1EE2" w:rsidP="00EC1EE2">
            <w:pPr>
              <w:pStyle w:val="yiv4453255272msonormal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E1D">
              <w:rPr>
                <w:rFonts w:ascii="Arial" w:hAnsi="Arial" w:cs="Arial"/>
                <w:sz w:val="22"/>
                <w:szCs w:val="22"/>
              </w:rPr>
              <w:t>Producing monthly, quarterly and yearly management accounts</w:t>
            </w:r>
            <w:r>
              <w:rPr>
                <w:rFonts w:ascii="Arial" w:hAnsi="Arial" w:cs="Arial"/>
                <w:sz w:val="22"/>
                <w:szCs w:val="22"/>
              </w:rPr>
              <w:t xml:space="preserve"> to a board level standard.</w:t>
            </w:r>
          </w:p>
          <w:p w14:paraId="21736DD4" w14:textId="77777777" w:rsidR="00EC1EE2" w:rsidRPr="00E26E1D" w:rsidRDefault="00EC1EE2" w:rsidP="00561E56">
            <w:pPr>
              <w:pStyle w:val="yiv4453255272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491490" w14:textId="77777777" w:rsidR="00EC1EE2" w:rsidRPr="00E26E1D" w:rsidRDefault="00EC1EE2" w:rsidP="00EC1EE2">
            <w:pPr>
              <w:pStyle w:val="yiv4453255272msonormal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E1D">
              <w:rPr>
                <w:rFonts w:ascii="Arial" w:hAnsi="Arial" w:cs="Arial"/>
                <w:sz w:val="22"/>
                <w:szCs w:val="22"/>
              </w:rPr>
              <w:t>Prepare annual budgets for review and liaising frequently with departmental Managers on their adherence</w:t>
            </w:r>
          </w:p>
          <w:p w14:paraId="62A6BB24" w14:textId="77777777" w:rsidR="00EC1EE2" w:rsidRPr="00E26E1D" w:rsidRDefault="00EC1EE2" w:rsidP="00561E56">
            <w:pPr>
              <w:pStyle w:val="yiv4453255272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664452" w14:textId="77777777" w:rsidR="00EC1EE2" w:rsidRPr="00E26E1D" w:rsidRDefault="00EC1EE2" w:rsidP="00EC1EE2">
            <w:pPr>
              <w:pStyle w:val="yiv4453255272msonormal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E1D">
              <w:rPr>
                <w:rFonts w:ascii="Arial" w:hAnsi="Arial" w:cs="Arial"/>
                <w:sz w:val="22"/>
                <w:szCs w:val="22"/>
              </w:rPr>
              <w:t>Preparation of annual funding application budgets</w:t>
            </w:r>
          </w:p>
          <w:p w14:paraId="3B57DB60" w14:textId="77777777" w:rsidR="00EC1EE2" w:rsidRPr="00E26E1D" w:rsidRDefault="00EC1EE2" w:rsidP="00561E56">
            <w:pPr>
              <w:pStyle w:val="yiv4453255272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87C6B2" w14:textId="77777777" w:rsidR="00EC1EE2" w:rsidRPr="00E26E1D" w:rsidRDefault="00EC1EE2" w:rsidP="00EC1EE2">
            <w:pPr>
              <w:pStyle w:val="yiv4453255272msonormal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E1D">
              <w:rPr>
                <w:rFonts w:ascii="Arial" w:hAnsi="Arial" w:cs="Arial"/>
                <w:sz w:val="22"/>
                <w:szCs w:val="22"/>
              </w:rPr>
              <w:t xml:space="preserve">Analysis and verification of balance sheets, regularly monitoring and investigating </w:t>
            </w:r>
          </w:p>
          <w:p w14:paraId="57DE65D1" w14:textId="77777777" w:rsidR="00EC1EE2" w:rsidRPr="00E26E1D" w:rsidRDefault="00EC1EE2" w:rsidP="00561E56">
            <w:pPr>
              <w:pStyle w:val="yiv4453255272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F4E3E3" w14:textId="77777777" w:rsidR="00EC1EE2" w:rsidRPr="00E26E1D" w:rsidRDefault="00EC1EE2" w:rsidP="00EC1EE2">
            <w:pPr>
              <w:pStyle w:val="yiv4453255272msonormal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E1D">
              <w:rPr>
                <w:rFonts w:ascii="Arial" w:hAnsi="Arial" w:cs="Arial"/>
                <w:sz w:val="22"/>
                <w:szCs w:val="22"/>
              </w:rPr>
              <w:t>Analysis of accounts on a regular basis</w:t>
            </w:r>
          </w:p>
          <w:p w14:paraId="12D73098" w14:textId="77777777" w:rsidR="00EC1EE2" w:rsidRPr="00E26E1D" w:rsidRDefault="00EC1EE2" w:rsidP="00561E56">
            <w:pPr>
              <w:pStyle w:val="yiv4453255272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6FE260" w14:textId="0E986F56" w:rsidR="00EC1EE2" w:rsidRPr="00E26E1D" w:rsidRDefault="00EC1EE2" w:rsidP="00EC1EE2">
            <w:pPr>
              <w:pStyle w:val="yiv4453255272msonormal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aspects of payroll and Pension Processing</w:t>
            </w:r>
          </w:p>
          <w:p w14:paraId="334C6EB1" w14:textId="77777777" w:rsidR="00EC1EE2" w:rsidRPr="00E26E1D" w:rsidRDefault="00EC1EE2" w:rsidP="00561E56">
            <w:pPr>
              <w:pStyle w:val="yiv4453255272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3F52C5" w14:textId="77CD9972" w:rsidR="00EC1EE2" w:rsidRPr="00E26E1D" w:rsidRDefault="00EC1EE2" w:rsidP="00EC1EE2">
            <w:pPr>
              <w:pStyle w:val="yiv4453255272msonormal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E1D">
              <w:rPr>
                <w:rFonts w:ascii="Arial" w:hAnsi="Arial" w:cs="Arial"/>
                <w:sz w:val="22"/>
                <w:szCs w:val="22"/>
              </w:rPr>
              <w:t xml:space="preserve">Preparation of statutory accounts </w:t>
            </w:r>
            <w:r>
              <w:rPr>
                <w:rFonts w:ascii="Arial" w:hAnsi="Arial" w:cs="Arial"/>
                <w:sz w:val="22"/>
                <w:szCs w:val="22"/>
              </w:rPr>
              <w:t>for external audit</w:t>
            </w:r>
          </w:p>
          <w:p w14:paraId="16571A93" w14:textId="77777777" w:rsidR="00EC1EE2" w:rsidRPr="00E26E1D" w:rsidRDefault="00EC1EE2" w:rsidP="00561E56">
            <w:pPr>
              <w:pStyle w:val="yiv4453255272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A32610" w14:textId="77777777" w:rsidR="00EC1EE2" w:rsidRPr="00E26E1D" w:rsidRDefault="00EC1EE2" w:rsidP="00EC1EE2">
            <w:pPr>
              <w:pStyle w:val="yiv4453255272msonormal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E1D">
              <w:rPr>
                <w:rFonts w:ascii="Arial" w:hAnsi="Arial" w:cs="Arial"/>
                <w:sz w:val="22"/>
                <w:szCs w:val="22"/>
              </w:rPr>
              <w:t>Managing accounts receivable including preparing claims for funding</w:t>
            </w:r>
          </w:p>
          <w:p w14:paraId="5BF7F12D" w14:textId="77777777" w:rsidR="00EC1EE2" w:rsidRPr="00E26E1D" w:rsidRDefault="00EC1EE2" w:rsidP="00561E56">
            <w:pPr>
              <w:pStyle w:val="yiv4453255272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EC427C" w14:textId="7353061B" w:rsidR="00EC1EE2" w:rsidRPr="00E26E1D" w:rsidRDefault="00EC1EE2" w:rsidP="00EC1EE2">
            <w:pPr>
              <w:pStyle w:val="yiv4453255272msonormal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E1D">
              <w:rPr>
                <w:rFonts w:ascii="Arial" w:hAnsi="Arial" w:cs="Arial"/>
                <w:sz w:val="22"/>
                <w:szCs w:val="22"/>
              </w:rPr>
              <w:t>Managing accounts payable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all aspects of credit control function</w:t>
            </w:r>
          </w:p>
          <w:p w14:paraId="6FBF618A" w14:textId="77777777" w:rsidR="00EC1EE2" w:rsidRPr="00E26E1D" w:rsidRDefault="00EC1EE2" w:rsidP="00561E56">
            <w:pPr>
              <w:pStyle w:val="yiv4453255272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0DEAD0" w14:textId="3950425C" w:rsidR="00EC1EE2" w:rsidRPr="00E26E1D" w:rsidRDefault="00EC1EE2" w:rsidP="00EC1EE2">
            <w:pPr>
              <w:pStyle w:val="yiv4453255272msonormal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E1D">
              <w:rPr>
                <w:rFonts w:ascii="Arial" w:hAnsi="Arial" w:cs="Arial"/>
                <w:sz w:val="22"/>
                <w:szCs w:val="22"/>
              </w:rPr>
              <w:t>Liaising with external agencies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stakeholders</w:t>
            </w:r>
            <w:r w:rsidRPr="00E26E1D">
              <w:rPr>
                <w:rFonts w:ascii="Arial" w:hAnsi="Arial" w:cs="Arial"/>
                <w:sz w:val="22"/>
                <w:szCs w:val="22"/>
              </w:rPr>
              <w:t xml:space="preserve"> where needed</w:t>
            </w:r>
          </w:p>
          <w:p w14:paraId="5CF5F4D1" w14:textId="77777777" w:rsidR="00EC1EE2" w:rsidRPr="00E26E1D" w:rsidRDefault="00EC1EE2" w:rsidP="00561E56">
            <w:pPr>
              <w:pStyle w:val="yiv4453255272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BDEC29" w14:textId="77777777" w:rsidR="00EC1EE2" w:rsidRPr="00E26E1D" w:rsidRDefault="00EC1EE2" w:rsidP="00EC1EE2">
            <w:pPr>
              <w:pStyle w:val="yiv4453255272msonormal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E1D">
              <w:rPr>
                <w:rFonts w:ascii="Arial" w:hAnsi="Arial" w:cs="Arial"/>
                <w:sz w:val="22"/>
                <w:szCs w:val="22"/>
              </w:rPr>
              <w:t xml:space="preserve">Monthly bank reconciliations &amp; managing petty cash </w:t>
            </w:r>
          </w:p>
          <w:p w14:paraId="2B19D2DD" w14:textId="77777777" w:rsidR="00EC1EE2" w:rsidRPr="00E26E1D" w:rsidRDefault="00EC1EE2" w:rsidP="00561E56">
            <w:pPr>
              <w:pStyle w:val="yiv4453255272msonorm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BB2654" w14:textId="77777777" w:rsidR="00EC1EE2" w:rsidRPr="00E26E1D" w:rsidRDefault="00EC1EE2" w:rsidP="00EC1E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E26E1D">
              <w:rPr>
                <w:rFonts w:ascii="Arial" w:eastAsia="Times New Roman" w:hAnsi="Arial" w:cs="Arial"/>
                <w:lang w:eastAsia="en-GB"/>
              </w:rPr>
              <w:t>Develop relationships with customers to enable timely submission of information and query resolution </w:t>
            </w:r>
          </w:p>
          <w:p w14:paraId="5EBA2746" w14:textId="77777777" w:rsidR="00EC1EE2" w:rsidRPr="00E26E1D" w:rsidRDefault="00EC1EE2" w:rsidP="00561E56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2681A291" w14:textId="77777777" w:rsidR="00EC1EE2" w:rsidRPr="00EC1EE2" w:rsidRDefault="00EC1EE2" w:rsidP="00EC1E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E26E1D">
              <w:rPr>
                <w:rFonts w:ascii="Arial" w:hAnsi="Arial" w:cs="Arial"/>
                <w:lang w:val="cy-GB"/>
              </w:rPr>
              <w:t>Prepare reports for the Senior Management team and Board as required</w:t>
            </w:r>
          </w:p>
          <w:p w14:paraId="705D6051" w14:textId="77777777" w:rsidR="00EC1EE2" w:rsidRPr="00EC1EE2" w:rsidRDefault="00EC1EE2" w:rsidP="00EC1EE2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14:paraId="46EF9614" w14:textId="6A6BD3CC" w:rsidR="00EC1EE2" w:rsidRPr="00E26E1D" w:rsidRDefault="00EC1EE2" w:rsidP="00EC1E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Act as signatory for the company bank account </w:t>
            </w:r>
          </w:p>
          <w:p w14:paraId="56464AFF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61B80CEC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EC1EE2" w:rsidRPr="00E26E1D" w14:paraId="3B355A37" w14:textId="77777777" w:rsidTr="00561E56">
        <w:trPr>
          <w:gridBefore w:val="1"/>
          <w:gridAfter w:val="1"/>
          <w:wBefore w:w="500" w:type="dxa"/>
          <w:wAfter w:w="718" w:type="dxa"/>
        </w:trPr>
        <w:tc>
          <w:tcPr>
            <w:tcW w:w="9697" w:type="dxa"/>
            <w:gridSpan w:val="4"/>
          </w:tcPr>
          <w:p w14:paraId="37640411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>General</w:t>
            </w:r>
          </w:p>
          <w:p w14:paraId="12FCDFB6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</w:p>
          <w:p w14:paraId="0A1F134D" w14:textId="77777777" w:rsidR="00EC1EE2" w:rsidRPr="00E26E1D" w:rsidRDefault="00EC1EE2" w:rsidP="00EC1E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E26E1D">
              <w:rPr>
                <w:rFonts w:ascii="Arial" w:eastAsia="Times New Roman" w:hAnsi="Arial" w:cs="Arial"/>
                <w:lang w:eastAsia="en-GB"/>
              </w:rPr>
              <w:t xml:space="preserve">Plan and </w:t>
            </w:r>
            <w:proofErr w:type="spellStart"/>
            <w:r w:rsidRPr="00E26E1D">
              <w:rPr>
                <w:rFonts w:ascii="Arial" w:eastAsia="Times New Roman" w:hAnsi="Arial" w:cs="Arial"/>
                <w:lang w:eastAsia="en-GB"/>
              </w:rPr>
              <w:t>prioritise</w:t>
            </w:r>
            <w:proofErr w:type="spellEnd"/>
            <w:r w:rsidRPr="00E26E1D">
              <w:rPr>
                <w:rFonts w:ascii="Arial" w:eastAsia="Times New Roman" w:hAnsi="Arial" w:cs="Arial"/>
                <w:lang w:eastAsia="en-GB"/>
              </w:rPr>
              <w:t xml:space="preserve"> workloads and work to agreed deadlines </w:t>
            </w:r>
          </w:p>
          <w:p w14:paraId="65341DB4" w14:textId="77777777" w:rsidR="00EC1EE2" w:rsidRPr="00E26E1D" w:rsidRDefault="00EC1EE2" w:rsidP="00561E56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1B646D17" w14:textId="0D410842" w:rsidR="00EC1EE2" w:rsidRPr="00E26E1D" w:rsidRDefault="00EC1EE2" w:rsidP="00EC1E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 w:rsidRPr="00E26E1D">
              <w:rPr>
                <w:rFonts w:ascii="Arial" w:hAnsi="Arial" w:cs="Arial"/>
                <w:lang w:val="cy-GB"/>
              </w:rPr>
              <w:t xml:space="preserve">Keep abreast of relevant developments in the sector including training and other opportunities relevant to the post </w:t>
            </w:r>
            <w:r>
              <w:rPr>
                <w:rFonts w:ascii="Arial" w:hAnsi="Arial" w:cs="Arial"/>
                <w:lang w:val="cy-GB"/>
              </w:rPr>
              <w:t>while adhering to GAAP.</w:t>
            </w:r>
          </w:p>
          <w:p w14:paraId="76B9D801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52A09799" w14:textId="77777777" w:rsidR="00EC1EE2" w:rsidRPr="00E26E1D" w:rsidRDefault="00EC1EE2" w:rsidP="00EC1E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 w:rsidRPr="00E26E1D">
              <w:rPr>
                <w:rFonts w:ascii="Arial" w:hAnsi="Arial" w:cs="Arial"/>
                <w:lang w:val="cy-GB"/>
              </w:rPr>
              <w:t>Actively particpate in supervision, appraisals and team meetings</w:t>
            </w:r>
          </w:p>
          <w:p w14:paraId="75E49E86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5EA261A1" w14:textId="77777777" w:rsidR="00EC1EE2" w:rsidRPr="00E26E1D" w:rsidRDefault="00EC1EE2" w:rsidP="00EC1E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 w:rsidRPr="00E26E1D">
              <w:rPr>
                <w:rFonts w:ascii="Arial" w:hAnsi="Arial" w:cs="Arial"/>
                <w:lang w:val="cy-GB"/>
              </w:rPr>
              <w:t>Attend meetings as required</w:t>
            </w:r>
          </w:p>
          <w:p w14:paraId="16884D82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06123CE9" w14:textId="77777777" w:rsidR="00EC1EE2" w:rsidRPr="00E26E1D" w:rsidRDefault="00EC1EE2" w:rsidP="00EC1E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 w:rsidRPr="00E26E1D">
              <w:rPr>
                <w:rFonts w:ascii="Arial" w:hAnsi="Arial" w:cs="Arial"/>
                <w:lang w:val="cy-GB"/>
              </w:rPr>
              <w:t>Maintain safe systems of work and a safe environment</w:t>
            </w:r>
          </w:p>
          <w:p w14:paraId="04B77178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0C88AC43" w14:textId="77777777" w:rsidR="00EC1EE2" w:rsidRPr="00E26E1D" w:rsidRDefault="00EC1EE2" w:rsidP="00EC1E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 w:rsidRPr="00E26E1D">
              <w:rPr>
                <w:rFonts w:ascii="Arial" w:hAnsi="Arial" w:cs="Arial"/>
                <w:lang w:val="cy-GB"/>
              </w:rPr>
              <w:t xml:space="preserve">Adhere to all of The Welcome’s policies and procedures </w:t>
            </w:r>
          </w:p>
          <w:p w14:paraId="72454B7F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676E3A13" w14:textId="77777777" w:rsidR="00EC1EE2" w:rsidRPr="00E26E1D" w:rsidRDefault="00EC1EE2" w:rsidP="00EC1E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 w:rsidRPr="00E26E1D">
              <w:rPr>
                <w:rFonts w:ascii="Arial" w:hAnsi="Arial" w:cs="Arial"/>
                <w:lang w:val="cy-GB"/>
              </w:rPr>
              <w:t>Undertake any other duties relevant to the post or business needs</w:t>
            </w:r>
          </w:p>
          <w:p w14:paraId="0AB6DD52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24555447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788EF830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1FD445D2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2D8750D9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EC1EE2" w:rsidRPr="00E26E1D" w14:paraId="1ABA81C6" w14:textId="77777777" w:rsidTr="00561E56">
        <w:trPr>
          <w:gridBefore w:val="1"/>
          <w:gridAfter w:val="1"/>
          <w:wBefore w:w="500" w:type="dxa"/>
          <w:wAfter w:w="718" w:type="dxa"/>
        </w:trPr>
        <w:tc>
          <w:tcPr>
            <w:tcW w:w="9697" w:type="dxa"/>
            <w:gridSpan w:val="4"/>
          </w:tcPr>
          <w:p w14:paraId="08D2D177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EC1EE2" w:rsidRPr="00E26E1D" w14:paraId="30753163" w14:textId="77777777" w:rsidTr="00561E56">
        <w:trPr>
          <w:gridBefore w:val="2"/>
          <w:gridAfter w:val="1"/>
          <w:wBefore w:w="707" w:type="dxa"/>
          <w:wAfter w:w="718" w:type="dxa"/>
        </w:trPr>
        <w:tc>
          <w:tcPr>
            <w:tcW w:w="9490" w:type="dxa"/>
            <w:gridSpan w:val="3"/>
          </w:tcPr>
          <w:p w14:paraId="00113D9C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</w:p>
        </w:tc>
      </w:tr>
      <w:tr w:rsidR="00EC1EE2" w:rsidRPr="00E26E1D" w14:paraId="2C31BA84" w14:textId="77777777" w:rsidTr="00561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915" w:type="dxa"/>
            <w:gridSpan w:val="6"/>
          </w:tcPr>
          <w:p w14:paraId="1AF460C9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>Person Specification</w:t>
            </w:r>
          </w:p>
        </w:tc>
      </w:tr>
      <w:tr w:rsidR="00EC1EE2" w:rsidRPr="00E26E1D" w14:paraId="705225F0" w14:textId="77777777" w:rsidTr="00561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71" w:type="dxa"/>
            <w:gridSpan w:val="3"/>
          </w:tcPr>
          <w:p w14:paraId="0ACD15F9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 xml:space="preserve">Criteria </w:t>
            </w:r>
          </w:p>
        </w:tc>
        <w:tc>
          <w:tcPr>
            <w:tcW w:w="4972" w:type="dxa"/>
          </w:tcPr>
          <w:p w14:paraId="78D0B7E3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>Essential</w:t>
            </w:r>
          </w:p>
        </w:tc>
        <w:tc>
          <w:tcPr>
            <w:tcW w:w="4272" w:type="dxa"/>
            <w:gridSpan w:val="2"/>
          </w:tcPr>
          <w:p w14:paraId="7A2B75C6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>Desirable</w:t>
            </w:r>
          </w:p>
        </w:tc>
      </w:tr>
      <w:tr w:rsidR="00EC1EE2" w:rsidRPr="00E26E1D" w14:paraId="0D3589A4" w14:textId="77777777" w:rsidTr="00561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71" w:type="dxa"/>
            <w:gridSpan w:val="3"/>
          </w:tcPr>
          <w:p w14:paraId="1A864F84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>Previous experience (section 1)</w:t>
            </w:r>
          </w:p>
        </w:tc>
        <w:tc>
          <w:tcPr>
            <w:tcW w:w="4972" w:type="dxa"/>
          </w:tcPr>
          <w:p w14:paraId="2DA54103" w14:textId="31E7BD77" w:rsidR="00EC1EE2" w:rsidRPr="00E26E1D" w:rsidRDefault="00EC1EE2" w:rsidP="00EC1EE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6E1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E26E1D">
              <w:rPr>
                <w:rFonts w:ascii="Arial" w:hAnsi="Arial" w:cs="Arial"/>
              </w:rPr>
              <w:t xml:space="preserve"> </w:t>
            </w:r>
            <w:proofErr w:type="gramStart"/>
            <w:r w:rsidRPr="00E26E1D">
              <w:rPr>
                <w:rFonts w:ascii="Arial" w:hAnsi="Arial" w:cs="Arial"/>
              </w:rPr>
              <w:t>months</w:t>
            </w:r>
            <w:proofErr w:type="gramEnd"/>
            <w:r w:rsidRPr="00E26E1D">
              <w:rPr>
                <w:rFonts w:ascii="Arial" w:hAnsi="Arial" w:cs="Arial"/>
              </w:rPr>
              <w:t xml:space="preserve"> experience working in a finance role </w:t>
            </w:r>
          </w:p>
          <w:p w14:paraId="37BBE390" w14:textId="77777777" w:rsidR="00EC1EE2" w:rsidRPr="00E26E1D" w:rsidRDefault="00EC1EE2" w:rsidP="00EC1EE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6E1D">
              <w:rPr>
                <w:rFonts w:ascii="Arial" w:hAnsi="Arial" w:cs="Arial"/>
              </w:rPr>
              <w:t>Relevant experience of Sage 50 accounts and Sage 50 Payroll or a similar system</w:t>
            </w:r>
          </w:p>
          <w:p w14:paraId="3E15CC20" w14:textId="77777777" w:rsidR="00EC1EE2" w:rsidRPr="00E26E1D" w:rsidRDefault="00EC1EE2" w:rsidP="00EC1EE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E26E1D">
              <w:rPr>
                <w:rFonts w:ascii="Arial" w:eastAsia="Arial Unicode MS" w:hAnsi="Arial" w:cs="Arial"/>
                <w:bCs/>
                <w:u w:color="000000"/>
                <w:bdr w:val="nil"/>
              </w:rPr>
              <w:t xml:space="preserve">Experience in the use of IT packages including Microsoft </w:t>
            </w:r>
            <w:proofErr w:type="spellStart"/>
            <w:r w:rsidRPr="00E26E1D">
              <w:rPr>
                <w:rFonts w:ascii="Arial" w:eastAsia="Arial Unicode MS" w:hAnsi="Arial" w:cs="Arial"/>
                <w:bCs/>
                <w:u w:color="000000"/>
                <w:bdr w:val="nil"/>
              </w:rPr>
              <w:t>programmes</w:t>
            </w:r>
            <w:proofErr w:type="spellEnd"/>
            <w:r w:rsidRPr="00E26E1D">
              <w:rPr>
                <w:rFonts w:ascii="Arial" w:hAnsi="Arial" w:cs="Arial"/>
              </w:rPr>
              <w:t xml:space="preserve"> Word &amp; Excel </w:t>
            </w:r>
          </w:p>
        </w:tc>
        <w:tc>
          <w:tcPr>
            <w:tcW w:w="4272" w:type="dxa"/>
            <w:gridSpan w:val="2"/>
          </w:tcPr>
          <w:p w14:paraId="6544C608" w14:textId="77777777" w:rsidR="00EC1EE2" w:rsidRPr="00E26E1D" w:rsidRDefault="00EC1EE2" w:rsidP="00EC1EE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6E1D">
              <w:rPr>
                <w:rFonts w:ascii="Arial" w:hAnsi="Arial" w:cs="Arial"/>
              </w:rPr>
              <w:t>Previous experience working in the voluntary sector on charitable &amp; departmental accounts</w:t>
            </w:r>
          </w:p>
          <w:p w14:paraId="1A6E1C04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C1EE2" w:rsidRPr="00E26E1D" w14:paraId="1B0699EF" w14:textId="77777777" w:rsidTr="00561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71" w:type="dxa"/>
            <w:gridSpan w:val="3"/>
          </w:tcPr>
          <w:p w14:paraId="59EE174B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>Qualifications</w:t>
            </w:r>
          </w:p>
          <w:p w14:paraId="1E00735C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>(section 2)</w:t>
            </w:r>
          </w:p>
        </w:tc>
        <w:tc>
          <w:tcPr>
            <w:tcW w:w="4972" w:type="dxa"/>
          </w:tcPr>
          <w:p w14:paraId="12566578" w14:textId="75E9BC1E" w:rsidR="00EC1EE2" w:rsidRPr="00E26E1D" w:rsidRDefault="00EC1EE2" w:rsidP="00EC1E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 w:rsidRPr="00E26E1D">
              <w:rPr>
                <w:rFonts w:ascii="Arial" w:eastAsia="Arial Unicode MS" w:hAnsi="Arial" w:cs="Arial"/>
                <w:u w:color="000000"/>
                <w:bdr w:val="nil"/>
                <w:lang w:val="en"/>
              </w:rPr>
              <w:t xml:space="preserve">The ideal </w:t>
            </w:r>
            <w:proofErr w:type="gramStart"/>
            <w:r w:rsidRPr="00E26E1D">
              <w:rPr>
                <w:rFonts w:ascii="Arial" w:eastAsia="Arial Unicode MS" w:hAnsi="Arial" w:cs="Arial"/>
                <w:u w:color="000000"/>
                <w:bdr w:val="nil"/>
                <w:lang w:val="en"/>
              </w:rPr>
              <w:t>candidate with</w:t>
            </w:r>
            <w:proofErr w:type="gramEnd"/>
            <w:r w:rsidRPr="00E26E1D">
              <w:rPr>
                <w:rFonts w:ascii="Arial" w:eastAsia="Arial Unicode MS" w:hAnsi="Arial" w:cs="Arial"/>
                <w:u w:color="000000"/>
                <w:bdr w:val="nil"/>
                <w:lang w:val="en"/>
              </w:rPr>
              <w:t xml:space="preserve"> either </w:t>
            </w:r>
            <w:proofErr w:type="gramStart"/>
            <w:r w:rsidRPr="00E26E1D">
              <w:rPr>
                <w:rFonts w:ascii="Arial" w:eastAsia="Arial Unicode MS" w:hAnsi="Arial" w:cs="Arial"/>
                <w:u w:color="000000"/>
                <w:bdr w:val="nil"/>
                <w:lang w:val="en"/>
              </w:rPr>
              <w:t>hold</w:t>
            </w:r>
            <w:proofErr w:type="gramEnd"/>
            <w:r w:rsidRPr="00E26E1D">
              <w:rPr>
                <w:rFonts w:ascii="Arial" w:eastAsia="Arial Unicode MS" w:hAnsi="Arial" w:cs="Arial"/>
                <w:u w:color="000000"/>
                <w:bdr w:val="nil"/>
                <w:lang w:val="en"/>
              </w:rPr>
              <w:t xml:space="preserve"> an accounting technician qualification, </w:t>
            </w:r>
            <w:r>
              <w:rPr>
                <w:rFonts w:ascii="Arial" w:eastAsia="Arial Unicode MS" w:hAnsi="Arial" w:cs="Arial"/>
                <w:u w:color="000000"/>
                <w:bdr w:val="nil"/>
                <w:lang w:val="en"/>
              </w:rPr>
              <w:t xml:space="preserve">or </w:t>
            </w:r>
            <w:proofErr w:type="gramStart"/>
            <w:r w:rsidRPr="00E26E1D">
              <w:rPr>
                <w:rFonts w:ascii="Arial" w:eastAsia="Arial Unicode MS" w:hAnsi="Arial" w:cs="Arial"/>
                <w:u w:color="000000"/>
                <w:bdr w:val="nil"/>
                <w:lang w:val="en"/>
              </w:rPr>
              <w:t>be</w:t>
            </w:r>
            <w:proofErr w:type="gramEnd"/>
            <w:r w:rsidRPr="00E26E1D">
              <w:rPr>
                <w:rFonts w:ascii="Arial" w:eastAsia="Arial Unicode MS" w:hAnsi="Arial" w:cs="Arial"/>
                <w:u w:color="000000"/>
                <w:bdr w:val="nil"/>
                <w:lang w:val="en"/>
              </w:rPr>
              <w:t xml:space="preserve"> working towards </w:t>
            </w:r>
            <w:r>
              <w:rPr>
                <w:rFonts w:ascii="Arial" w:eastAsia="Arial Unicode MS" w:hAnsi="Arial" w:cs="Arial"/>
                <w:u w:color="000000"/>
                <w:bdr w:val="nil"/>
                <w:lang w:val="en"/>
              </w:rPr>
              <w:t xml:space="preserve">membership of a recognized accountancy body (ACCA, CIMA, CIPFA) </w:t>
            </w:r>
            <w:r w:rsidRPr="00E26E1D">
              <w:rPr>
                <w:rFonts w:ascii="Arial" w:eastAsia="Arial Unicode MS" w:hAnsi="Arial" w:cs="Arial"/>
                <w:u w:color="000000"/>
                <w:bdr w:val="nil"/>
                <w:lang w:val="en"/>
              </w:rPr>
              <w:t xml:space="preserve">or </w:t>
            </w:r>
            <w:proofErr w:type="gramStart"/>
            <w:r w:rsidRPr="00E26E1D">
              <w:rPr>
                <w:rFonts w:ascii="Arial" w:eastAsia="Arial Unicode MS" w:hAnsi="Arial" w:cs="Arial"/>
                <w:u w:color="000000"/>
                <w:bdr w:val="nil"/>
                <w:lang w:val="en"/>
              </w:rPr>
              <w:t>have</w:t>
            </w:r>
            <w:proofErr w:type="gramEnd"/>
            <w:r w:rsidRPr="00E26E1D">
              <w:rPr>
                <w:rFonts w:ascii="Arial" w:eastAsia="Arial Unicode MS" w:hAnsi="Arial" w:cs="Arial"/>
                <w:u w:color="000000"/>
                <w:bdr w:val="nil"/>
                <w:lang w:val="en"/>
              </w:rPr>
              <w:t xml:space="preserve"> 5 </w:t>
            </w:r>
            <w:proofErr w:type="gramStart"/>
            <w:r w:rsidRPr="00E26E1D">
              <w:rPr>
                <w:rFonts w:ascii="Arial" w:eastAsia="Arial Unicode MS" w:hAnsi="Arial" w:cs="Arial"/>
                <w:u w:color="000000"/>
                <w:bdr w:val="nil"/>
                <w:lang w:val="en"/>
              </w:rPr>
              <w:t>years</w:t>
            </w:r>
            <w:proofErr w:type="gramEnd"/>
            <w:r w:rsidRPr="00E26E1D">
              <w:rPr>
                <w:rFonts w:ascii="Arial" w:eastAsia="Arial Unicode MS" w:hAnsi="Arial" w:cs="Arial"/>
                <w:u w:color="000000"/>
                <w:bdr w:val="nil"/>
                <w:lang w:val="en"/>
              </w:rPr>
              <w:t xml:space="preserve"> relevant experience (if no qualification)</w:t>
            </w:r>
          </w:p>
          <w:p w14:paraId="177F664B" w14:textId="77777777" w:rsidR="00EC1EE2" w:rsidRPr="00E26E1D" w:rsidRDefault="00EC1EE2" w:rsidP="00561E56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272" w:type="dxa"/>
            <w:gridSpan w:val="2"/>
          </w:tcPr>
          <w:p w14:paraId="0D83F97B" w14:textId="77777777" w:rsidR="00EC1EE2" w:rsidRPr="00E26E1D" w:rsidRDefault="00EC1EE2" w:rsidP="00561E56">
            <w:pPr>
              <w:pStyle w:val="yiv4453255272msonormal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EE2" w:rsidRPr="00E26E1D" w14:paraId="6F7E02F9" w14:textId="77777777" w:rsidTr="00561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83"/>
        </w:trPr>
        <w:tc>
          <w:tcPr>
            <w:tcW w:w="1671" w:type="dxa"/>
            <w:gridSpan w:val="3"/>
          </w:tcPr>
          <w:p w14:paraId="674C2CC7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>Skills/Ability</w:t>
            </w:r>
          </w:p>
          <w:p w14:paraId="705ECF04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hAnsi="Arial" w:cs="Arial"/>
                <w:b/>
                <w:lang w:val="cy-GB"/>
              </w:rPr>
              <w:t>(section 3)</w:t>
            </w:r>
          </w:p>
        </w:tc>
        <w:tc>
          <w:tcPr>
            <w:tcW w:w="4972" w:type="dxa"/>
          </w:tcPr>
          <w:p w14:paraId="0038CEE8" w14:textId="77777777" w:rsidR="00EC1EE2" w:rsidRPr="00E26E1D" w:rsidRDefault="00EC1EE2" w:rsidP="00EC1EE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E26E1D">
              <w:rPr>
                <w:rFonts w:ascii="Arial" w:hAnsi="Arial" w:cs="Arial"/>
              </w:rPr>
              <w:t xml:space="preserve">Ability to work in a busy environment, </w:t>
            </w:r>
            <w:proofErr w:type="spellStart"/>
            <w:r w:rsidRPr="00E26E1D">
              <w:rPr>
                <w:rFonts w:ascii="Arial" w:hAnsi="Arial" w:cs="Arial"/>
              </w:rPr>
              <w:t>prioritise</w:t>
            </w:r>
            <w:proofErr w:type="spellEnd"/>
            <w:r w:rsidRPr="00E26E1D">
              <w:rPr>
                <w:rFonts w:ascii="Arial" w:hAnsi="Arial" w:cs="Arial"/>
              </w:rPr>
              <w:t xml:space="preserve"> </w:t>
            </w:r>
            <w:r w:rsidRPr="00E26E1D">
              <w:rPr>
                <w:rFonts w:ascii="Arial" w:eastAsia="Times New Roman" w:hAnsi="Arial" w:cs="Arial"/>
                <w:lang w:eastAsia="en-GB"/>
              </w:rPr>
              <w:t>workloads and work to agreed deadlines</w:t>
            </w:r>
          </w:p>
          <w:p w14:paraId="1E6656E7" w14:textId="77777777" w:rsidR="00EC1EE2" w:rsidRPr="00E26E1D" w:rsidRDefault="00EC1EE2" w:rsidP="00EC1EE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6E1D">
              <w:rPr>
                <w:rFonts w:ascii="Arial" w:hAnsi="Arial" w:cs="Arial"/>
              </w:rPr>
              <w:t xml:space="preserve">Experience of successful independently managed work and lone </w:t>
            </w:r>
            <w:proofErr w:type="gramStart"/>
            <w:r w:rsidRPr="00E26E1D">
              <w:rPr>
                <w:rFonts w:ascii="Arial" w:hAnsi="Arial" w:cs="Arial"/>
              </w:rPr>
              <w:t>working</w:t>
            </w:r>
            <w:proofErr w:type="gramEnd"/>
          </w:p>
          <w:p w14:paraId="57208D5F" w14:textId="77777777" w:rsidR="00EC1EE2" w:rsidRPr="00E26E1D" w:rsidRDefault="00EC1EE2" w:rsidP="00EC1EE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 w:rsidRPr="00E26E1D">
              <w:rPr>
                <w:rFonts w:ascii="Arial" w:hAnsi="Arial" w:cs="Arial"/>
                <w:lang w:val="cy-GB"/>
              </w:rPr>
              <w:t>Excellent written/verbal communication, numerical and interpersonal skills</w:t>
            </w:r>
          </w:p>
          <w:p w14:paraId="16DC593E" w14:textId="77777777" w:rsidR="00EC1EE2" w:rsidRPr="00E26E1D" w:rsidRDefault="00EC1EE2" w:rsidP="00EC1EE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 w:rsidRPr="00E26E1D">
              <w:rPr>
                <w:rFonts w:ascii="Arial" w:hAnsi="Arial" w:cs="Arial"/>
              </w:rPr>
              <w:t>Ability to adhere to</w:t>
            </w:r>
            <w:r w:rsidRPr="00E26E1D">
              <w:rPr>
                <w:rFonts w:ascii="Arial" w:hAnsi="Arial" w:cs="Arial"/>
                <w:lang w:val="cy-GB"/>
              </w:rPr>
              <w:t xml:space="preserve"> </w:t>
            </w:r>
            <w:proofErr w:type="gramStart"/>
            <w:r w:rsidRPr="00E26E1D">
              <w:rPr>
                <w:rFonts w:ascii="Arial" w:hAnsi="Arial" w:cs="Arial"/>
                <w:lang w:val="cy-GB"/>
              </w:rPr>
              <w:t>all of</w:t>
            </w:r>
            <w:proofErr w:type="gramEnd"/>
            <w:r w:rsidRPr="00E26E1D">
              <w:rPr>
                <w:rFonts w:ascii="Arial" w:hAnsi="Arial" w:cs="Arial"/>
                <w:lang w:val="cy-GB"/>
              </w:rPr>
              <w:t xml:space="preserve"> The Welcome’s policies and procedures </w:t>
            </w:r>
          </w:p>
          <w:p w14:paraId="1E58704C" w14:textId="77777777" w:rsidR="00EC1EE2" w:rsidRPr="00E26E1D" w:rsidRDefault="00EC1EE2" w:rsidP="00EC1EE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 w:rsidRPr="00E26E1D">
              <w:rPr>
                <w:rFonts w:ascii="Arial" w:hAnsi="Arial" w:cs="Arial"/>
                <w:lang w:val="cy-GB"/>
              </w:rPr>
              <w:t>Maintain safe systems of work and a safe environment</w:t>
            </w:r>
          </w:p>
        </w:tc>
        <w:tc>
          <w:tcPr>
            <w:tcW w:w="4272" w:type="dxa"/>
            <w:gridSpan w:val="2"/>
          </w:tcPr>
          <w:p w14:paraId="41D8E61B" w14:textId="77777777" w:rsidR="00EC1EE2" w:rsidRPr="00E26E1D" w:rsidRDefault="00EC1EE2" w:rsidP="00EC1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  <w:r w:rsidRPr="00E26E1D">
              <w:rPr>
                <w:rFonts w:ascii="Arial" w:hAnsi="Arial" w:cs="Arial"/>
              </w:rPr>
              <w:t xml:space="preserve">Current clean driving license </w:t>
            </w:r>
          </w:p>
          <w:p w14:paraId="39007320" w14:textId="77777777" w:rsidR="00EC1EE2" w:rsidRPr="00E26E1D" w:rsidRDefault="00EC1EE2" w:rsidP="00561E56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cy-GB"/>
              </w:rPr>
            </w:pPr>
          </w:p>
          <w:p w14:paraId="614D59E1" w14:textId="77777777" w:rsidR="00EC1EE2" w:rsidRPr="00E26E1D" w:rsidRDefault="00EC1EE2" w:rsidP="00561E56">
            <w:pPr>
              <w:spacing w:after="0" w:line="240" w:lineRule="auto"/>
              <w:ind w:left="720"/>
              <w:jc w:val="both"/>
              <w:rPr>
                <w:rFonts w:ascii="Arial" w:hAnsi="Arial" w:cs="Arial"/>
                <w:lang w:val="cy-GB"/>
              </w:rPr>
            </w:pPr>
          </w:p>
        </w:tc>
      </w:tr>
      <w:tr w:rsidR="00EC1EE2" w:rsidRPr="00E26E1D" w14:paraId="3F3747BD" w14:textId="77777777" w:rsidTr="00561E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71" w:type="dxa"/>
            <w:gridSpan w:val="3"/>
          </w:tcPr>
          <w:p w14:paraId="5044FC6C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  <w:b/>
                <w:lang w:val="cy-GB"/>
              </w:rPr>
            </w:pPr>
            <w:r w:rsidRPr="00E26E1D">
              <w:rPr>
                <w:rFonts w:ascii="Arial" w:eastAsia="WingdingsOOEnc" w:hAnsi="Arial" w:cs="Arial"/>
                <w:b/>
                <w:bCs/>
              </w:rPr>
              <w:t>Personal Attributes</w:t>
            </w:r>
          </w:p>
        </w:tc>
        <w:tc>
          <w:tcPr>
            <w:tcW w:w="4972" w:type="dxa"/>
          </w:tcPr>
          <w:p w14:paraId="01949FB8" w14:textId="77777777" w:rsidR="00EC1EE2" w:rsidRPr="00E26E1D" w:rsidRDefault="00EC1EE2" w:rsidP="00EC1EE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E26E1D">
              <w:rPr>
                <w:rFonts w:ascii="Arial" w:hAnsi="Arial" w:cs="Arial"/>
                <w:lang w:val="en-GB"/>
              </w:rPr>
              <w:t>Highly motivated and committed to delivering service excellence</w:t>
            </w:r>
          </w:p>
          <w:p w14:paraId="3DBFF936" w14:textId="77777777" w:rsidR="00EC1EE2" w:rsidRPr="00E26E1D" w:rsidRDefault="00EC1EE2" w:rsidP="00EC1E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OOEnc" w:hAnsi="Arial" w:cs="Arial"/>
                <w:lang w:val="en-GB"/>
              </w:rPr>
            </w:pPr>
            <w:r w:rsidRPr="00E26E1D">
              <w:rPr>
                <w:rFonts w:ascii="Arial" w:hAnsi="Arial" w:cs="Arial"/>
                <w:lang w:val="en-GB"/>
              </w:rPr>
              <w:t>Commitment to personal and professional development</w:t>
            </w:r>
          </w:p>
          <w:p w14:paraId="08C85C45" w14:textId="77777777" w:rsidR="00EC1EE2" w:rsidRPr="00E26E1D" w:rsidRDefault="00EC1EE2" w:rsidP="00EC1EE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E26E1D">
              <w:rPr>
                <w:rFonts w:ascii="Arial" w:hAnsi="Arial" w:cs="Arial"/>
                <w:lang w:val="en-GB"/>
              </w:rPr>
              <w:t>Have the capacity and self-confidence to innovate</w:t>
            </w:r>
          </w:p>
          <w:p w14:paraId="556BEAD2" w14:textId="2648A842" w:rsidR="00EC1EE2" w:rsidRPr="00865B2B" w:rsidRDefault="00EC1EE2" w:rsidP="00EC1E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OOEnc" w:hAnsi="Arial" w:cs="Arial"/>
                <w:lang w:val="en-GB"/>
              </w:rPr>
            </w:pPr>
            <w:r w:rsidRPr="00865B2B">
              <w:rPr>
                <w:rFonts w:ascii="Arial" w:eastAsia="WingdingsOOEnc" w:hAnsi="Arial" w:cs="Arial"/>
                <w:lang w:val="en-GB"/>
              </w:rPr>
              <w:t>H</w:t>
            </w:r>
            <w:r w:rsidR="00865B2B">
              <w:rPr>
                <w:rFonts w:ascii="Arial" w:eastAsia="WingdingsOOEnc" w:hAnsi="Arial" w:cs="Arial"/>
                <w:lang w:val="en-GB"/>
              </w:rPr>
              <w:t>appy to work with the values of the welcome organisati</w:t>
            </w:r>
            <w:r w:rsidR="00430690">
              <w:rPr>
                <w:rFonts w:ascii="Arial" w:eastAsia="WingdingsOOEnc" w:hAnsi="Arial" w:cs="Arial"/>
                <w:lang w:val="en-GB"/>
              </w:rPr>
              <w:t xml:space="preserve">on. Value people and we will treat all people with dignity, courtesy and respect. </w:t>
            </w:r>
          </w:p>
          <w:p w14:paraId="281C5195" w14:textId="77777777" w:rsidR="00EC1EE2" w:rsidRPr="00E26E1D" w:rsidRDefault="00EC1EE2" w:rsidP="00EC1E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WingdingsOOEnc" w:hAnsi="Arial" w:cs="Arial"/>
                <w:lang w:val="en-GB"/>
              </w:rPr>
            </w:pPr>
            <w:r w:rsidRPr="00E26E1D">
              <w:rPr>
                <w:rFonts w:ascii="Arial" w:eastAsia="WingdingsOOEnc" w:hAnsi="Arial" w:cs="Arial"/>
                <w:lang w:val="en-GB"/>
              </w:rPr>
              <w:t>Possess cultural awareness and sensitivity</w:t>
            </w:r>
          </w:p>
          <w:p w14:paraId="61728C0E" w14:textId="77777777" w:rsidR="00EC1EE2" w:rsidRPr="00E26E1D" w:rsidRDefault="00EC1EE2" w:rsidP="00EC1E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E26E1D">
              <w:rPr>
                <w:rFonts w:ascii="Arial" w:eastAsia="WingdingsOOEnc" w:hAnsi="Arial" w:cs="Arial"/>
                <w:lang w:val="en-GB"/>
              </w:rPr>
              <w:t>Flexible, energetic, positive and calming disposition</w:t>
            </w:r>
          </w:p>
          <w:p w14:paraId="0273E781" w14:textId="77777777" w:rsidR="00EC1EE2" w:rsidRPr="00E26E1D" w:rsidRDefault="00EC1EE2" w:rsidP="00EC1E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E26E1D">
              <w:rPr>
                <w:rFonts w:ascii="Arial" w:eastAsia="WingdingsOOEnc" w:hAnsi="Arial" w:cs="Arial"/>
                <w:lang w:val="en-GB"/>
              </w:rPr>
              <w:t>Resilient and self-caring</w:t>
            </w:r>
          </w:p>
          <w:p w14:paraId="3385015A" w14:textId="77777777" w:rsidR="00EC1EE2" w:rsidRPr="00E26E1D" w:rsidRDefault="00EC1EE2" w:rsidP="00561E5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4272" w:type="dxa"/>
            <w:gridSpan w:val="2"/>
          </w:tcPr>
          <w:p w14:paraId="1091AA19" w14:textId="77777777" w:rsidR="00EC1EE2" w:rsidRPr="00E26E1D" w:rsidRDefault="00EC1EE2" w:rsidP="00561E5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C80283" w14:textId="77777777" w:rsidR="00EC1EE2" w:rsidRPr="00E26E1D" w:rsidRDefault="00EC1EE2" w:rsidP="00EC1EE2">
      <w:pPr>
        <w:jc w:val="both"/>
        <w:rPr>
          <w:rFonts w:ascii="Arial" w:hAnsi="Arial" w:cs="Arial"/>
        </w:rPr>
      </w:pPr>
    </w:p>
    <w:p w14:paraId="178B9C84" w14:textId="77777777" w:rsidR="00C85B21" w:rsidRDefault="00C85B21"/>
    <w:sectPr w:rsidR="00C85B21" w:rsidSect="00EC1EE2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15CC"/>
    <w:multiLevelType w:val="hybridMultilevel"/>
    <w:tmpl w:val="D0AA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F0A4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583C46A2"/>
    <w:multiLevelType w:val="hybridMultilevel"/>
    <w:tmpl w:val="DFE6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36E86"/>
    <w:multiLevelType w:val="hybridMultilevel"/>
    <w:tmpl w:val="8ACC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E6E5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8538E"/>
    <w:multiLevelType w:val="hybridMultilevel"/>
    <w:tmpl w:val="FB70B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70756"/>
    <w:multiLevelType w:val="hybridMultilevel"/>
    <w:tmpl w:val="3B6C0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821525">
    <w:abstractNumId w:val="3"/>
  </w:num>
  <w:num w:numId="2" w16cid:durableId="591936050">
    <w:abstractNumId w:val="1"/>
  </w:num>
  <w:num w:numId="3" w16cid:durableId="1438139784">
    <w:abstractNumId w:val="5"/>
  </w:num>
  <w:num w:numId="4" w16cid:durableId="294024674">
    <w:abstractNumId w:val="2"/>
  </w:num>
  <w:num w:numId="5" w16cid:durableId="689331459">
    <w:abstractNumId w:val="0"/>
  </w:num>
  <w:num w:numId="6" w16cid:durableId="1954827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E2"/>
    <w:rsid w:val="00115629"/>
    <w:rsid w:val="00430690"/>
    <w:rsid w:val="00802BBA"/>
    <w:rsid w:val="00865B2B"/>
    <w:rsid w:val="00971C8D"/>
    <w:rsid w:val="00BC4E7B"/>
    <w:rsid w:val="00C85B21"/>
    <w:rsid w:val="00EC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70CA"/>
  <w15:chartTrackingRefBased/>
  <w15:docId w15:val="{E671E7F7-CD6D-4486-AD85-281F5FBE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E2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E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E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E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E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E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E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E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E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E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E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EE2"/>
    <w:rPr>
      <w:b/>
      <w:bCs/>
      <w:smallCaps/>
      <w:color w:val="0F4761" w:themeColor="accent1" w:themeShade="BF"/>
      <w:spacing w:val="5"/>
    </w:rPr>
  </w:style>
  <w:style w:type="paragraph" w:customStyle="1" w:styleId="yiv4453255272msonormal">
    <w:name w:val="yiv4453255272msonormal"/>
    <w:basedOn w:val="Normal"/>
    <w:uiPriority w:val="99"/>
    <w:rsid w:val="00EC1E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Officer</dc:creator>
  <cp:keywords/>
  <dc:description/>
  <cp:lastModifiedBy>Gemma Humphreys</cp:lastModifiedBy>
  <cp:revision>2</cp:revision>
  <cp:lastPrinted>2025-07-04T10:26:00Z</cp:lastPrinted>
  <dcterms:created xsi:type="dcterms:W3CDTF">2025-07-08T10:43:00Z</dcterms:created>
  <dcterms:modified xsi:type="dcterms:W3CDTF">2025-07-08T10:43:00Z</dcterms:modified>
</cp:coreProperties>
</file>