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26616" w:rsidR="006721AF" w:rsidP="2F1376F8" w:rsidRDefault="283C3935" w14:paraId="0095F8D5" w14:textId="1C95897E">
      <w:pPr>
        <w:pStyle w:val="NoSpacing"/>
        <w:spacing w:after="120"/>
        <w:jc w:val="center"/>
        <w:rPr>
          <w:rFonts w:ascii="Gill Sans Nova" w:hAnsi="Gill Sans Nova" w:cs="Arial"/>
          <w:b/>
          <w:bCs/>
        </w:rPr>
      </w:pPr>
      <w:r w:rsidRPr="2F1376F8">
        <w:rPr>
          <w:rFonts w:ascii="Gill Sans Nova" w:hAnsi="Gill Sans Nova" w:cs="Arial"/>
          <w:b/>
          <w:bCs/>
        </w:rPr>
        <w:t>Finance and HR Officer</w:t>
      </w:r>
    </w:p>
    <w:p w:rsidRPr="00926616" w:rsidR="0072770B" w:rsidP="009B3692" w:rsidRDefault="0072770B" w14:paraId="4861B609" w14:textId="77777777">
      <w:pPr>
        <w:pStyle w:val="NoSpacing"/>
        <w:spacing w:after="120"/>
        <w:jc w:val="center"/>
        <w:rPr>
          <w:rFonts w:ascii="Gill Sans Nova" w:hAnsi="Gill Sans Nova" w:cs="Arial"/>
        </w:rPr>
      </w:pPr>
      <w:r w:rsidRPr="00926616">
        <w:rPr>
          <w:rFonts w:ascii="Gill Sans Nova" w:hAnsi="Gill Sans Nova" w:cs="Arial"/>
          <w:b/>
        </w:rPr>
        <w:t>JOB DESCRIPTION</w:t>
      </w:r>
      <w:r w:rsidR="00CB027B">
        <w:rPr>
          <w:rFonts w:ascii="Gill Sans Nova" w:hAnsi="Gill Sans Nova" w:cs="Arial"/>
          <w:b/>
        </w:rPr>
        <w:t xml:space="preserve"> AND PERSON SPECIFICATION</w:t>
      </w:r>
    </w:p>
    <w:p w:rsidRPr="00926616" w:rsidR="0072770B" w:rsidP="009B3692" w:rsidRDefault="0072770B" w14:paraId="672A6659" w14:textId="77777777">
      <w:pPr>
        <w:pStyle w:val="NoSpacing"/>
        <w:spacing w:after="120"/>
        <w:rPr>
          <w:rFonts w:ascii="Gill Sans Nova" w:hAnsi="Gill Sans Nova" w:cs="Arial"/>
        </w:rPr>
      </w:pPr>
    </w:p>
    <w:tbl>
      <w:tblPr>
        <w:tblW w:w="6771" w:type="dxa"/>
        <w:jc w:val="center"/>
        <w:tblBorders>
          <w:top w:val="single" w:color="auto" w:sz="4" w:space="0"/>
          <w:bottom w:val="single" w:color="auto" w:sz="4" w:space="0"/>
        </w:tblBorders>
        <w:tblLook w:val="04A0" w:firstRow="1" w:lastRow="0" w:firstColumn="1" w:lastColumn="0" w:noHBand="0" w:noVBand="1"/>
      </w:tblPr>
      <w:tblGrid>
        <w:gridCol w:w="2552"/>
        <w:gridCol w:w="4219"/>
      </w:tblGrid>
      <w:tr w:rsidRPr="00926616" w:rsidR="0072770B" w:rsidTr="2F1376F8" w14:paraId="6C52CF6B" w14:textId="77777777">
        <w:trPr>
          <w:trHeight w:val="567"/>
          <w:jc w:val="center"/>
        </w:trPr>
        <w:tc>
          <w:tcPr>
            <w:tcW w:w="2552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926616" w:rsidR="0072770B" w:rsidP="005347B7" w:rsidRDefault="0072770B" w14:paraId="276FB638" w14:textId="77777777">
            <w:pPr>
              <w:pStyle w:val="NoSpacing"/>
              <w:spacing w:before="120" w:after="120"/>
              <w:rPr>
                <w:rFonts w:ascii="Gill Sans Nova" w:hAnsi="Gill Sans Nova" w:cs="Arial"/>
                <w:b/>
              </w:rPr>
            </w:pPr>
            <w:r w:rsidRPr="00926616">
              <w:rPr>
                <w:rFonts w:ascii="Gill Sans Nova" w:hAnsi="Gill Sans Nova" w:cs="Arial"/>
                <w:b/>
              </w:rPr>
              <w:t>JOB TITLE:</w:t>
            </w:r>
          </w:p>
        </w:tc>
        <w:tc>
          <w:tcPr>
            <w:tcW w:w="421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926616" w:rsidR="0072770B" w:rsidP="005347B7" w:rsidRDefault="005347B7" w14:paraId="2C127662" w14:textId="3AFA0966">
            <w:pPr>
              <w:pStyle w:val="NoSpacing"/>
              <w:spacing w:before="120" w:after="120"/>
              <w:rPr>
                <w:rFonts w:ascii="Gill Sans Nova" w:hAnsi="Gill Sans Nova" w:cs="Arial"/>
              </w:rPr>
            </w:pPr>
            <w:r w:rsidRPr="2F1376F8">
              <w:rPr>
                <w:rFonts w:ascii="Gill Sans Nova" w:hAnsi="Gill Sans Nova" w:cs="Arial"/>
              </w:rPr>
              <w:t>Finance and HR Officer</w:t>
            </w:r>
          </w:p>
        </w:tc>
      </w:tr>
      <w:tr w:rsidRPr="00926616" w:rsidR="0072770B" w:rsidTr="2F1376F8" w14:paraId="43FF5204" w14:textId="77777777">
        <w:trPr>
          <w:trHeight w:val="567"/>
          <w:jc w:val="center"/>
        </w:trPr>
        <w:tc>
          <w:tcPr>
            <w:tcW w:w="2552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926616" w:rsidR="0072770B" w:rsidP="005347B7" w:rsidRDefault="0072770B" w14:paraId="69B61FB4" w14:textId="77777777">
            <w:pPr>
              <w:pStyle w:val="NoSpacing"/>
              <w:spacing w:before="120" w:after="120"/>
              <w:rPr>
                <w:rFonts w:ascii="Gill Sans Nova" w:hAnsi="Gill Sans Nova" w:cs="Arial"/>
              </w:rPr>
            </w:pPr>
            <w:r w:rsidRPr="00926616">
              <w:rPr>
                <w:rFonts w:ascii="Gill Sans Nova" w:hAnsi="Gill Sans Nova" w:cs="Arial"/>
                <w:b/>
              </w:rPr>
              <w:t>SCALE:</w:t>
            </w:r>
          </w:p>
        </w:tc>
        <w:tc>
          <w:tcPr>
            <w:tcW w:w="421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926616" w:rsidR="0072770B" w:rsidP="005347B7" w:rsidRDefault="006C41B3" w14:paraId="10F060D4" w14:textId="77777777">
            <w:pPr>
              <w:pStyle w:val="NoSpacing"/>
              <w:spacing w:before="120" w:after="120"/>
              <w:rPr>
                <w:rFonts w:ascii="Gill Sans Nova" w:hAnsi="Gill Sans Nova" w:cs="Arial"/>
              </w:rPr>
            </w:pPr>
            <w:r w:rsidRPr="2F1376F8">
              <w:rPr>
                <w:rFonts w:ascii="Gill Sans Nova" w:hAnsi="Gill Sans Nova" w:cs="Arial"/>
              </w:rPr>
              <w:t>£</w:t>
            </w:r>
            <w:r w:rsidRPr="2F1376F8" w:rsidR="006D6EFC">
              <w:rPr>
                <w:rFonts w:ascii="Gill Sans Nova" w:hAnsi="Gill Sans Nova" w:cs="Arial"/>
              </w:rPr>
              <w:t>2</w:t>
            </w:r>
            <w:r w:rsidRPr="2F1376F8" w:rsidR="00A96536">
              <w:rPr>
                <w:rFonts w:ascii="Gill Sans Nova" w:hAnsi="Gill Sans Nova" w:cs="Arial"/>
              </w:rPr>
              <w:t>8</w:t>
            </w:r>
            <w:r w:rsidRPr="2F1376F8" w:rsidR="006D6EFC">
              <w:rPr>
                <w:rFonts w:ascii="Gill Sans Nova" w:hAnsi="Gill Sans Nova" w:cs="Arial"/>
              </w:rPr>
              <w:t>000</w:t>
            </w:r>
            <w:r w:rsidRPr="2F1376F8" w:rsidR="00A96536">
              <w:rPr>
                <w:rFonts w:ascii="Gill Sans Nova" w:hAnsi="Gill Sans Nova" w:cs="Arial"/>
              </w:rPr>
              <w:t xml:space="preserve"> </w:t>
            </w:r>
            <w:r w:rsidRPr="2F1376F8" w:rsidR="006879A4">
              <w:rPr>
                <w:rFonts w:ascii="Gill Sans Nova" w:hAnsi="Gill Sans Nova" w:cs="Arial"/>
              </w:rPr>
              <w:t>(FT, pro-rata for PT)</w:t>
            </w:r>
          </w:p>
        </w:tc>
      </w:tr>
      <w:tr w:rsidRPr="00926616" w:rsidR="0072770B" w:rsidTr="2F1376F8" w14:paraId="49D34492" w14:textId="77777777">
        <w:trPr>
          <w:trHeight w:val="567"/>
          <w:jc w:val="center"/>
        </w:trPr>
        <w:tc>
          <w:tcPr>
            <w:tcW w:w="2552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926616" w:rsidR="0072770B" w:rsidP="005347B7" w:rsidRDefault="009B3692" w14:paraId="6A427573" w14:textId="77777777">
            <w:pPr>
              <w:pStyle w:val="NoSpacing"/>
              <w:spacing w:before="120" w:after="120"/>
              <w:rPr>
                <w:rFonts w:ascii="Gill Sans Nova" w:hAnsi="Gill Sans Nova" w:cs="Arial"/>
              </w:rPr>
            </w:pPr>
            <w:r w:rsidRPr="00926616">
              <w:rPr>
                <w:rFonts w:ascii="Gill Sans Nova" w:hAnsi="Gill Sans Nova" w:cs="Arial"/>
                <w:b/>
              </w:rPr>
              <w:t>R</w:t>
            </w:r>
            <w:r w:rsidRPr="00926616" w:rsidR="0072770B">
              <w:rPr>
                <w:rFonts w:ascii="Gill Sans Nova" w:hAnsi="Gill Sans Nova" w:cs="Arial"/>
                <w:b/>
              </w:rPr>
              <w:t>ESPONSIBLE TO:</w:t>
            </w:r>
          </w:p>
        </w:tc>
        <w:tc>
          <w:tcPr>
            <w:tcW w:w="421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926616" w:rsidR="0072770B" w:rsidP="005347B7" w:rsidRDefault="006D6EFC" w14:paraId="581F4A79" w14:textId="77777777">
            <w:pPr>
              <w:pStyle w:val="NoSpacing"/>
              <w:spacing w:before="120" w:after="120"/>
              <w:rPr>
                <w:rFonts w:ascii="Gill Sans Nova" w:hAnsi="Gill Sans Nova" w:cs="Arial"/>
              </w:rPr>
            </w:pPr>
            <w:r>
              <w:rPr>
                <w:rFonts w:ascii="Gill Sans Nova" w:hAnsi="Gill Sans Nova" w:cs="Arial"/>
              </w:rPr>
              <w:t>Director</w:t>
            </w:r>
          </w:p>
        </w:tc>
      </w:tr>
      <w:tr w:rsidRPr="00926616" w:rsidR="0072770B" w:rsidTr="2F1376F8" w14:paraId="67EE8FF4" w14:textId="77777777">
        <w:trPr>
          <w:trHeight w:val="567"/>
          <w:jc w:val="center"/>
        </w:trPr>
        <w:tc>
          <w:tcPr>
            <w:tcW w:w="2552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926616" w:rsidR="0072770B" w:rsidP="005347B7" w:rsidRDefault="0072770B" w14:paraId="04BCE533" w14:textId="77777777">
            <w:pPr>
              <w:pStyle w:val="NoSpacing"/>
              <w:spacing w:before="120" w:after="120"/>
              <w:rPr>
                <w:rFonts w:ascii="Gill Sans Nova" w:hAnsi="Gill Sans Nova" w:cs="Arial"/>
              </w:rPr>
            </w:pPr>
            <w:r w:rsidRPr="00926616">
              <w:rPr>
                <w:rFonts w:ascii="Gill Sans Nova" w:hAnsi="Gill Sans Nova" w:cs="Arial"/>
                <w:b/>
              </w:rPr>
              <w:t>DURATION:</w:t>
            </w:r>
          </w:p>
        </w:tc>
        <w:tc>
          <w:tcPr>
            <w:tcW w:w="421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926616" w:rsidR="0072770B" w:rsidP="005347B7" w:rsidRDefault="002D367D" w14:paraId="711BA596" w14:textId="77777777">
            <w:pPr>
              <w:pStyle w:val="NoSpacing"/>
              <w:spacing w:before="120" w:after="120"/>
              <w:ind w:right="49"/>
              <w:rPr>
                <w:rFonts w:ascii="Gill Sans Nova" w:hAnsi="Gill Sans Nova" w:cs="Arial"/>
              </w:rPr>
            </w:pPr>
            <w:r>
              <w:rPr>
                <w:rFonts w:ascii="Gill Sans Nova" w:hAnsi="Gill Sans Nova" w:cs="Arial"/>
              </w:rPr>
              <w:t xml:space="preserve">Permanent </w:t>
            </w:r>
          </w:p>
        </w:tc>
      </w:tr>
      <w:tr w:rsidRPr="00926616" w:rsidR="0072770B" w:rsidTr="2F1376F8" w14:paraId="6884ADB3" w14:textId="77777777">
        <w:trPr>
          <w:trHeight w:val="567"/>
          <w:jc w:val="center"/>
        </w:trPr>
        <w:tc>
          <w:tcPr>
            <w:tcW w:w="2552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926616" w:rsidR="0072770B" w:rsidP="005347B7" w:rsidRDefault="0072770B" w14:paraId="650CAA37" w14:textId="77777777">
            <w:pPr>
              <w:pStyle w:val="NoSpacing"/>
              <w:spacing w:before="120" w:after="120"/>
              <w:rPr>
                <w:rFonts w:ascii="Gill Sans Nova" w:hAnsi="Gill Sans Nova" w:cs="Arial"/>
                <w:b/>
              </w:rPr>
            </w:pPr>
            <w:r w:rsidRPr="00926616">
              <w:rPr>
                <w:rFonts w:ascii="Gill Sans Nova" w:hAnsi="Gill Sans Nova" w:cs="Arial"/>
                <w:b/>
              </w:rPr>
              <w:t>LOCATION</w:t>
            </w:r>
            <w:r w:rsidRPr="00926616" w:rsidR="009B3692">
              <w:rPr>
                <w:rFonts w:ascii="Gill Sans Nova" w:hAnsi="Gill Sans Nova" w:cs="Arial"/>
                <w:b/>
              </w:rPr>
              <w:t>:</w:t>
            </w:r>
          </w:p>
        </w:tc>
        <w:tc>
          <w:tcPr>
            <w:tcW w:w="421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926616" w:rsidR="0072770B" w:rsidP="005347B7" w:rsidRDefault="0072770B" w14:paraId="203F3611" w14:textId="77777777">
            <w:pPr>
              <w:pStyle w:val="NoSpacing"/>
              <w:spacing w:before="120" w:after="120"/>
              <w:rPr>
                <w:rFonts w:ascii="Gill Sans Nova" w:hAnsi="Gill Sans Nova" w:cs="Arial"/>
              </w:rPr>
            </w:pPr>
            <w:r w:rsidRPr="00926616">
              <w:rPr>
                <w:rFonts w:ascii="Gill Sans Nova" w:hAnsi="Gill Sans Nova" w:cs="Arial"/>
              </w:rPr>
              <w:t>Operational base in Belfast</w:t>
            </w:r>
            <w:r w:rsidRPr="00926616" w:rsidR="006721AF">
              <w:rPr>
                <w:rFonts w:ascii="Gill Sans Nova" w:hAnsi="Gill Sans Nova" w:cs="Arial"/>
              </w:rPr>
              <w:t xml:space="preserve"> City Centre</w:t>
            </w:r>
            <w:r w:rsidR="006879A4">
              <w:rPr>
                <w:rFonts w:ascii="Gill Sans Nova" w:hAnsi="Gill Sans Nova" w:cs="Arial"/>
              </w:rPr>
              <w:t>, but requests for flexible / hybrid working will be considered</w:t>
            </w:r>
            <w:r w:rsidRPr="00926616" w:rsidR="00CD466F">
              <w:rPr>
                <w:rFonts w:ascii="Gill Sans Nova" w:hAnsi="Gill Sans Nova" w:cs="Arial"/>
              </w:rPr>
              <w:t>.</w:t>
            </w:r>
          </w:p>
        </w:tc>
      </w:tr>
      <w:tr w:rsidRPr="00926616" w:rsidR="0072770B" w:rsidTr="2F1376F8" w14:paraId="4116B152" w14:textId="77777777">
        <w:trPr>
          <w:trHeight w:val="567"/>
          <w:jc w:val="center"/>
        </w:trPr>
        <w:tc>
          <w:tcPr>
            <w:tcW w:w="2552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26616" w:rsidR="0072770B" w:rsidP="005347B7" w:rsidRDefault="0072770B" w14:paraId="17C18D12" w14:textId="77777777">
            <w:pPr>
              <w:pStyle w:val="NoSpacing"/>
              <w:spacing w:before="120" w:after="120"/>
              <w:rPr>
                <w:rFonts w:ascii="Gill Sans Nova" w:hAnsi="Gill Sans Nova" w:cs="Arial"/>
              </w:rPr>
            </w:pPr>
            <w:r w:rsidRPr="00926616">
              <w:rPr>
                <w:rFonts w:ascii="Gill Sans Nova" w:hAnsi="Gill Sans Nova" w:cs="Arial"/>
                <w:b/>
              </w:rPr>
              <w:t>HOURS OF WORK:</w:t>
            </w:r>
          </w:p>
        </w:tc>
        <w:tc>
          <w:tcPr>
            <w:tcW w:w="421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926616" w:rsidR="0072770B" w:rsidP="005347B7" w:rsidRDefault="28D031C1" w14:paraId="161CE716" w14:textId="55A4C456">
            <w:pPr>
              <w:pStyle w:val="NoSpacing"/>
              <w:spacing w:before="120" w:after="120"/>
              <w:rPr>
                <w:rFonts w:ascii="Gill Sans Nova" w:hAnsi="Gill Sans Nova" w:cs="Arial"/>
              </w:rPr>
            </w:pPr>
            <w:r w:rsidRPr="2F1376F8">
              <w:rPr>
                <w:rFonts w:ascii="Gill Sans Nova" w:hAnsi="Gill Sans Nova" w:cs="Arial"/>
              </w:rPr>
              <w:t>25hrs</w:t>
            </w:r>
          </w:p>
        </w:tc>
      </w:tr>
    </w:tbl>
    <w:p w:rsidRPr="00926616" w:rsidR="0072770B" w:rsidP="009B3692" w:rsidRDefault="0072770B" w14:paraId="0A37501D" w14:textId="77777777">
      <w:pPr>
        <w:pStyle w:val="NoSpacing"/>
        <w:spacing w:after="120"/>
        <w:rPr>
          <w:rFonts w:ascii="Gill Sans Nova" w:hAnsi="Gill Sans Nova" w:cs="Arial"/>
          <w:highlight w:val="yellow"/>
        </w:rPr>
      </w:pPr>
    </w:p>
    <w:p w:rsidR="0030176D" w:rsidP="009B3692" w:rsidRDefault="0030176D" w14:paraId="23EDBBB9" w14:textId="77777777">
      <w:pPr>
        <w:pStyle w:val="NoSpacing"/>
        <w:spacing w:after="120"/>
        <w:ind w:left="284" w:right="49"/>
        <w:rPr>
          <w:rFonts w:ascii="Gill Sans Nova" w:hAnsi="Gill Sans Nova" w:cs="Arial"/>
          <w:b/>
        </w:rPr>
      </w:pPr>
      <w:r w:rsidRPr="00926616">
        <w:rPr>
          <w:rFonts w:ascii="Gill Sans Nova" w:hAnsi="Gill Sans Nova" w:cs="Arial"/>
          <w:b/>
        </w:rPr>
        <w:t>ABOUT THE TURNAROUND PROJECT:</w:t>
      </w:r>
    </w:p>
    <w:p w:rsidRPr="00926616" w:rsidR="00926616" w:rsidP="00926616" w:rsidRDefault="00926616" w14:paraId="028915B4" w14:textId="77777777">
      <w:pPr>
        <w:pStyle w:val="NoSpacing"/>
        <w:spacing w:after="120"/>
        <w:ind w:left="284" w:right="49"/>
        <w:jc w:val="center"/>
        <w:rPr>
          <w:rFonts w:ascii="Gill Sans Nova" w:hAnsi="Gill Sans Nova" w:cs="Arial"/>
          <w:i/>
          <w:iCs/>
        </w:rPr>
      </w:pPr>
      <w:r w:rsidRPr="00926616">
        <w:rPr>
          <w:rFonts w:ascii="Gill Sans Nova" w:hAnsi="Gill Sans Nova" w:cs="Arial"/>
          <w:b/>
          <w:i/>
          <w:iCs/>
        </w:rPr>
        <w:t>“Redefining the boundaries between the justice system and the wider community.”</w:t>
      </w:r>
    </w:p>
    <w:p w:rsidRPr="00926616" w:rsidR="0030176D" w:rsidP="009B3692" w:rsidRDefault="0030176D" w14:paraId="71EC4841" w14:textId="77777777">
      <w:pPr>
        <w:spacing w:after="120"/>
        <w:ind w:left="284" w:right="49"/>
        <w:rPr>
          <w:rFonts w:ascii="Gill Sans Nova" w:hAnsi="Gill Sans Nova" w:cs="Arial"/>
          <w:sz w:val="22"/>
          <w:szCs w:val="22"/>
        </w:rPr>
      </w:pPr>
      <w:r w:rsidRPr="00926616">
        <w:rPr>
          <w:rFonts w:ascii="Gill Sans Nova" w:hAnsi="Gill Sans Nova" w:cs="Arial"/>
          <w:sz w:val="22"/>
          <w:szCs w:val="22"/>
        </w:rPr>
        <w:t>The Turnaround Project</w:t>
      </w:r>
      <w:r w:rsidR="00926616">
        <w:rPr>
          <w:rFonts w:ascii="Gill Sans Nova" w:hAnsi="Gill Sans Nova" w:cs="Arial"/>
          <w:sz w:val="22"/>
          <w:szCs w:val="22"/>
        </w:rPr>
        <w:t xml:space="preserve">’s vision of a community where everyone has hope and opportunity.  We work with society to enable people who have served sentences in prison or the community to turn around their futures. </w:t>
      </w:r>
    </w:p>
    <w:p w:rsidRPr="00926616" w:rsidR="00D322EA" w:rsidP="00713156" w:rsidRDefault="0030176D" w14:paraId="28246385" w14:textId="77777777">
      <w:pPr>
        <w:spacing w:after="120"/>
        <w:ind w:left="284" w:right="49"/>
        <w:rPr>
          <w:rFonts w:ascii="Gill Sans Nova" w:hAnsi="Gill Sans Nova" w:cs="Arial"/>
          <w:sz w:val="22"/>
          <w:szCs w:val="22"/>
        </w:rPr>
      </w:pPr>
      <w:r w:rsidRPr="00926616">
        <w:rPr>
          <w:rFonts w:ascii="Gill Sans Nova" w:hAnsi="Gill Sans Nova" w:cs="Arial"/>
          <w:sz w:val="22"/>
          <w:szCs w:val="22"/>
        </w:rPr>
        <w:t>Our approach seeks to address the factors</w:t>
      </w:r>
      <w:r w:rsidR="00713156">
        <w:rPr>
          <w:rFonts w:ascii="Gill Sans Nova" w:hAnsi="Gill Sans Nova" w:cs="Arial"/>
          <w:sz w:val="22"/>
          <w:szCs w:val="22"/>
        </w:rPr>
        <w:t xml:space="preserve"> and barriers</w:t>
      </w:r>
      <w:r w:rsidRPr="00926616">
        <w:rPr>
          <w:rFonts w:ascii="Gill Sans Nova" w:hAnsi="Gill Sans Nova" w:cs="Arial"/>
          <w:sz w:val="22"/>
          <w:szCs w:val="22"/>
        </w:rPr>
        <w:t xml:space="preserve"> that impact </w:t>
      </w:r>
      <w:r w:rsidR="00926616">
        <w:rPr>
          <w:rFonts w:ascii="Gill Sans Nova" w:hAnsi="Gill Sans Nova" w:cs="Arial"/>
          <w:sz w:val="22"/>
          <w:szCs w:val="22"/>
        </w:rPr>
        <w:t xml:space="preserve">people </w:t>
      </w:r>
      <w:r w:rsidRPr="00926616">
        <w:rPr>
          <w:rFonts w:ascii="Gill Sans Nova" w:hAnsi="Gill Sans Nova" w:cs="Arial"/>
          <w:sz w:val="22"/>
          <w:szCs w:val="22"/>
        </w:rPr>
        <w:t>on th</w:t>
      </w:r>
      <w:r w:rsidR="00926616">
        <w:rPr>
          <w:rFonts w:ascii="Gill Sans Nova" w:hAnsi="Gill Sans Nova" w:cs="Arial"/>
          <w:sz w:val="22"/>
          <w:szCs w:val="22"/>
        </w:rPr>
        <w:t xml:space="preserve">eir journey away from the justice system.  </w:t>
      </w:r>
      <w:r w:rsidRPr="00713156" w:rsidR="00926616">
        <w:rPr>
          <w:rFonts w:ascii="Gill Sans Nova" w:hAnsi="Gill Sans Nova" w:cs="Arial"/>
          <w:b/>
          <w:bCs/>
          <w:sz w:val="22"/>
          <w:szCs w:val="22"/>
        </w:rPr>
        <w:t>T</w:t>
      </w:r>
      <w:r w:rsidRPr="00713156">
        <w:rPr>
          <w:rFonts w:ascii="Gill Sans Nova" w:hAnsi="Gill Sans Nova" w:cs="Arial"/>
          <w:b/>
          <w:bCs/>
          <w:sz w:val="22"/>
          <w:szCs w:val="22"/>
        </w:rPr>
        <w:t>ransitional training and employment</w:t>
      </w:r>
      <w:r w:rsidRPr="00926616">
        <w:rPr>
          <w:rFonts w:ascii="Gill Sans Nova" w:hAnsi="Gill Sans Nova" w:cs="Arial"/>
          <w:sz w:val="22"/>
          <w:szCs w:val="22"/>
        </w:rPr>
        <w:t xml:space="preserve"> opportunities, before and after people complete their sentences, sits at the centre of what we do. </w:t>
      </w:r>
      <w:r w:rsidR="00713156">
        <w:rPr>
          <w:rFonts w:ascii="Gill Sans Nova" w:hAnsi="Gill Sans Nova" w:cs="Arial"/>
          <w:sz w:val="22"/>
          <w:szCs w:val="22"/>
        </w:rPr>
        <w:t xml:space="preserve"> Our</w:t>
      </w:r>
      <w:r w:rsidRPr="00926616">
        <w:rPr>
          <w:rFonts w:ascii="Gill Sans Nova" w:hAnsi="Gill Sans Nova" w:cs="Arial"/>
          <w:sz w:val="22"/>
          <w:szCs w:val="22"/>
        </w:rPr>
        <w:t xml:space="preserve"> transitional training and employment opportunities are provided within </w:t>
      </w:r>
      <w:r w:rsidR="00713156">
        <w:rPr>
          <w:rFonts w:ascii="Gill Sans Nova" w:hAnsi="Gill Sans Nova" w:cs="Arial"/>
          <w:sz w:val="22"/>
          <w:szCs w:val="22"/>
        </w:rPr>
        <w:t xml:space="preserve">our </w:t>
      </w:r>
      <w:r w:rsidRPr="00926616">
        <w:rPr>
          <w:rFonts w:ascii="Gill Sans Nova" w:hAnsi="Gill Sans Nova" w:cs="Arial"/>
          <w:sz w:val="22"/>
          <w:szCs w:val="22"/>
        </w:rPr>
        <w:t>social enterprises</w:t>
      </w:r>
      <w:r w:rsidR="00713156">
        <w:rPr>
          <w:rFonts w:ascii="Gill Sans Nova" w:hAnsi="Gill Sans Nova" w:cs="Arial"/>
          <w:sz w:val="22"/>
          <w:szCs w:val="22"/>
        </w:rPr>
        <w:t>,</w:t>
      </w:r>
      <w:r w:rsidRPr="00926616">
        <w:rPr>
          <w:rFonts w:ascii="Gill Sans Nova" w:hAnsi="Gill Sans Nova" w:cs="Arial"/>
          <w:sz w:val="22"/>
          <w:szCs w:val="22"/>
        </w:rPr>
        <w:t xml:space="preserve"> established and run by the Turnaround Project</w:t>
      </w:r>
      <w:r w:rsidR="00713156">
        <w:rPr>
          <w:rFonts w:ascii="Gill Sans Nova" w:hAnsi="Gill Sans Nova" w:cs="Arial"/>
          <w:sz w:val="22"/>
          <w:szCs w:val="22"/>
        </w:rPr>
        <w:t>, they provide r</w:t>
      </w:r>
      <w:r w:rsidRPr="00926616">
        <w:rPr>
          <w:rFonts w:ascii="Gill Sans Nova" w:hAnsi="Gill Sans Nova" w:cs="Arial"/>
          <w:sz w:val="22"/>
          <w:szCs w:val="22"/>
        </w:rPr>
        <w:t xml:space="preserve">eal training and real jobs, in real enterprises.  Transitional employment is different to conventional employment, with our enterprises providing a supportive environment that recognises the </w:t>
      </w:r>
      <w:proofErr w:type="gramStart"/>
      <w:r w:rsidRPr="00926616">
        <w:rPr>
          <w:rFonts w:ascii="Gill Sans Nova" w:hAnsi="Gill Sans Nova" w:cs="Arial"/>
          <w:sz w:val="22"/>
          <w:szCs w:val="22"/>
        </w:rPr>
        <w:t>particular challenges</w:t>
      </w:r>
      <w:proofErr w:type="gramEnd"/>
      <w:r w:rsidRPr="00926616">
        <w:rPr>
          <w:rFonts w:ascii="Gill Sans Nova" w:hAnsi="Gill Sans Nova" w:cs="Arial"/>
          <w:sz w:val="22"/>
          <w:szCs w:val="22"/>
        </w:rPr>
        <w:t xml:space="preserve"> faced by many of the people we sup</w:t>
      </w:r>
      <w:r w:rsidRPr="00926616" w:rsidR="00095F22">
        <w:rPr>
          <w:rFonts w:ascii="Gill Sans Nova" w:hAnsi="Gill Sans Nova" w:cs="Arial"/>
          <w:sz w:val="22"/>
          <w:szCs w:val="22"/>
        </w:rPr>
        <w:t>port.</w:t>
      </w:r>
    </w:p>
    <w:p w:rsidRPr="00926616" w:rsidR="00095F22" w:rsidP="009B3692" w:rsidRDefault="00095F22" w14:paraId="5DAB6C7B" w14:textId="77777777">
      <w:pPr>
        <w:spacing w:after="120"/>
        <w:ind w:left="284" w:right="49"/>
        <w:rPr>
          <w:rFonts w:ascii="Gill Sans Nova" w:hAnsi="Gill Sans Nova" w:cs="Arial"/>
          <w:sz w:val="22"/>
          <w:szCs w:val="22"/>
        </w:rPr>
      </w:pPr>
    </w:p>
    <w:p w:rsidRPr="00926616" w:rsidR="00095F22" w:rsidP="009B3692" w:rsidRDefault="004F53B4" w14:paraId="3EAC9C15" w14:textId="77777777">
      <w:pPr>
        <w:autoSpaceDE w:val="0"/>
        <w:autoSpaceDN w:val="0"/>
        <w:adjustRightInd w:val="0"/>
        <w:spacing w:after="120"/>
        <w:ind w:left="709" w:hanging="425"/>
        <w:rPr>
          <w:rStyle w:val="normaltextrun"/>
          <w:rFonts w:ascii="Gill Sans Nova" w:hAnsi="Gill Sans Nova" w:cs="Arial"/>
          <w:b/>
          <w:bCs/>
          <w:color w:val="000000"/>
          <w:sz w:val="22"/>
          <w:szCs w:val="22"/>
          <w:shd w:val="clear" w:color="auto" w:fill="FFFFFF"/>
        </w:rPr>
      </w:pPr>
      <w:r w:rsidRPr="00926616">
        <w:rPr>
          <w:rStyle w:val="normaltextrun"/>
          <w:rFonts w:ascii="Gill Sans Nova" w:hAnsi="Gill Sans Nova" w:cs="Arial"/>
          <w:b/>
          <w:bCs/>
          <w:color w:val="000000"/>
          <w:sz w:val="22"/>
          <w:szCs w:val="22"/>
          <w:shd w:val="clear" w:color="auto" w:fill="FFFFFF"/>
        </w:rPr>
        <w:t>ABOUT THE OPPORTUNITY</w:t>
      </w:r>
    </w:p>
    <w:p w:rsidR="0092282D" w:rsidP="00C6257F" w:rsidRDefault="00FD2764" w14:paraId="62CCF50E" w14:textId="14FAC60C">
      <w:pPr>
        <w:ind w:left="425" w:firstLine="1"/>
        <w:rPr>
          <w:rFonts w:ascii="Gill Sans Nova" w:hAnsi="Gill Sans Nova" w:cs="Arial"/>
          <w:sz w:val="22"/>
          <w:szCs w:val="22"/>
        </w:rPr>
      </w:pPr>
      <w:r w:rsidRPr="03D31D0F" w:rsidR="00FD2764">
        <w:rPr>
          <w:rFonts w:ascii="Gill Sans Nova" w:hAnsi="Gill Sans Nova" w:cs="Arial"/>
          <w:sz w:val="22"/>
          <w:szCs w:val="22"/>
        </w:rPr>
        <w:t xml:space="preserve">Our </w:t>
      </w:r>
      <w:r w:rsidRPr="03D31D0F" w:rsidR="00A5D94D">
        <w:rPr>
          <w:rFonts w:ascii="Gill Sans Nova" w:hAnsi="Gill Sans Nova" w:cs="Arial"/>
          <w:sz w:val="22"/>
          <w:szCs w:val="22"/>
        </w:rPr>
        <w:t xml:space="preserve">Finance &amp; HR Officer </w:t>
      </w:r>
      <w:r w:rsidRPr="03D31D0F" w:rsidR="006D6EFC">
        <w:rPr>
          <w:rFonts w:ascii="Gill Sans Nova" w:hAnsi="Gill Sans Nova" w:cs="Arial"/>
          <w:sz w:val="22"/>
          <w:szCs w:val="22"/>
        </w:rPr>
        <w:t>is an integral part of the organisation, working with colleagues and partners internally and externally, ensuring that Turnaround’s administrative</w:t>
      </w:r>
      <w:r w:rsidRPr="03D31D0F" w:rsidR="006D6EFC">
        <w:rPr>
          <w:rFonts w:ascii="Gill Sans Nova" w:hAnsi="Gill Sans Nova" w:cs="Arial"/>
          <w:sz w:val="22"/>
          <w:szCs w:val="22"/>
        </w:rPr>
        <w:t xml:space="preserve"> </w:t>
      </w:r>
      <w:r w:rsidRPr="03D31D0F" w:rsidR="006D6EFC">
        <w:rPr>
          <w:rFonts w:ascii="Gill Sans Nova" w:hAnsi="Gill Sans Nova" w:cs="Arial"/>
          <w:sz w:val="22"/>
          <w:szCs w:val="22"/>
        </w:rPr>
        <w:t>capacit</w:t>
      </w:r>
      <w:r w:rsidRPr="03D31D0F" w:rsidR="006D6EFC">
        <w:rPr>
          <w:rFonts w:ascii="Gill Sans Nova" w:hAnsi="Gill Sans Nova" w:cs="Arial"/>
          <w:sz w:val="22"/>
          <w:szCs w:val="22"/>
        </w:rPr>
        <w:t>y</w:t>
      </w:r>
      <w:r w:rsidRPr="03D31D0F" w:rsidR="006D6EFC">
        <w:rPr>
          <w:rFonts w:ascii="Gill Sans Nova" w:hAnsi="Gill Sans Nova" w:cs="Arial"/>
          <w:sz w:val="22"/>
          <w:szCs w:val="22"/>
        </w:rPr>
        <w:t xml:space="preserve"> supports the important activities and services delivered for people leaving the justice system.  </w:t>
      </w:r>
      <w:r w:rsidRPr="03D31D0F" w:rsidR="00FD2764">
        <w:rPr>
          <w:rFonts w:ascii="Gill Sans Nova" w:hAnsi="Gill Sans Nova" w:cs="Arial"/>
          <w:sz w:val="22"/>
          <w:szCs w:val="22"/>
        </w:rPr>
        <w:t xml:space="preserve"> </w:t>
      </w:r>
    </w:p>
    <w:p w:rsidR="006D6EFC" w:rsidP="00C6257F" w:rsidRDefault="006D6EFC" w14:paraId="02EB378F" w14:textId="77777777">
      <w:pPr>
        <w:ind w:left="425" w:firstLine="1"/>
        <w:rPr>
          <w:rFonts w:ascii="Gill Sans Nova" w:hAnsi="Gill Sans Nova" w:cs="Arial"/>
          <w:sz w:val="22"/>
          <w:szCs w:val="22"/>
        </w:rPr>
      </w:pPr>
    </w:p>
    <w:p w:rsidR="006D6EFC" w:rsidP="00C6257F" w:rsidRDefault="006D6EFC" w14:paraId="007F97D9" w14:textId="77777777">
      <w:pPr>
        <w:ind w:left="425" w:firstLine="1"/>
        <w:rPr>
          <w:rFonts w:ascii="Gill Sans Nova" w:hAnsi="Gill Sans Nova" w:cs="Arial"/>
          <w:sz w:val="22"/>
          <w:szCs w:val="22"/>
        </w:rPr>
      </w:pPr>
      <w:r>
        <w:rPr>
          <w:rFonts w:ascii="Gill Sans Nova" w:hAnsi="Gill Sans Nova" w:cs="Arial"/>
          <w:sz w:val="22"/>
          <w:szCs w:val="22"/>
        </w:rPr>
        <w:t xml:space="preserve">We need someone who views the essential administrative function of Turnaround as the key to unlocking positive experiences for the people we support, vital for our success as an organisation. </w:t>
      </w:r>
    </w:p>
    <w:p w:rsidR="006D6EFC" w:rsidP="00C6257F" w:rsidRDefault="006D6EFC" w14:paraId="6A05A809" w14:textId="77777777">
      <w:pPr>
        <w:ind w:left="425" w:firstLine="1"/>
        <w:rPr>
          <w:rFonts w:ascii="Gill Sans Nova" w:hAnsi="Gill Sans Nova" w:cs="Arial"/>
          <w:sz w:val="22"/>
          <w:szCs w:val="22"/>
        </w:rPr>
      </w:pPr>
    </w:p>
    <w:p w:rsidRPr="00926616" w:rsidR="006D6EFC" w:rsidP="006D6EFC" w:rsidRDefault="006D6EFC" w14:paraId="6AB1952D" w14:textId="77777777">
      <w:pPr>
        <w:spacing w:after="120"/>
        <w:ind w:left="709" w:right="49" w:hanging="283"/>
        <w:rPr>
          <w:rFonts w:ascii="Gill Sans Nova" w:hAnsi="Gill Sans Nova" w:cs="Arial"/>
          <w:b/>
          <w:sz w:val="22"/>
          <w:szCs w:val="22"/>
        </w:rPr>
      </w:pPr>
      <w:r w:rsidRPr="00926616">
        <w:rPr>
          <w:rFonts w:ascii="Gill Sans Nova" w:hAnsi="Gill Sans Nova" w:cs="Arial"/>
          <w:b/>
          <w:sz w:val="22"/>
          <w:szCs w:val="22"/>
        </w:rPr>
        <w:t>ABOUT YOU:</w:t>
      </w:r>
    </w:p>
    <w:p w:rsidRPr="00926616" w:rsidR="006D6EFC" w:rsidP="00C6257F" w:rsidRDefault="006D6EFC" w14:paraId="6F317934" w14:textId="77777777">
      <w:pPr>
        <w:ind w:left="425" w:firstLine="1"/>
        <w:rPr>
          <w:rFonts w:ascii="Gill Sans Nova" w:hAnsi="Gill Sans Nova" w:cs="Arial"/>
          <w:sz w:val="22"/>
          <w:szCs w:val="22"/>
        </w:rPr>
      </w:pPr>
      <w:r w:rsidRPr="2F1376F8">
        <w:rPr>
          <w:rFonts w:ascii="Gill Sans Nova" w:hAnsi="Gill Sans Nova" w:cs="Arial"/>
          <w:sz w:val="22"/>
          <w:szCs w:val="22"/>
        </w:rPr>
        <w:t xml:space="preserve">The position requires a swift problem solver, who can be adaptable and flexible to the challenges of a growing charity.  If you are a person with a head for numbers, have excellent organisational and communication skills, who takes a diligent thorough and organised approach to work, then this role is made for you.  </w:t>
      </w:r>
    </w:p>
    <w:p w:rsidR="2F1376F8" w:rsidP="2F1376F8" w:rsidRDefault="2F1376F8" w14:paraId="1BF5407D" w14:textId="62F1728D">
      <w:pPr>
        <w:ind w:left="425" w:firstLine="1"/>
        <w:rPr>
          <w:rFonts w:ascii="Gill Sans Nova" w:hAnsi="Gill Sans Nova" w:cs="Arial"/>
          <w:sz w:val="22"/>
          <w:szCs w:val="22"/>
        </w:rPr>
      </w:pPr>
    </w:p>
    <w:p w:rsidR="2F1376F8" w:rsidP="2F1376F8" w:rsidRDefault="2F1376F8" w14:paraId="2A6C43A1" w14:textId="47FA40C1">
      <w:pPr>
        <w:ind w:left="425" w:firstLine="1"/>
        <w:rPr>
          <w:rFonts w:ascii="Gill Sans Nova" w:hAnsi="Gill Sans Nova" w:cs="Arial"/>
          <w:sz w:val="22"/>
          <w:szCs w:val="22"/>
        </w:rPr>
      </w:pPr>
    </w:p>
    <w:p w:rsidR="2F1376F8" w:rsidP="2F1376F8" w:rsidRDefault="2F1376F8" w14:paraId="711523CC" w14:textId="3C01D114">
      <w:pPr>
        <w:ind w:left="425" w:firstLine="1"/>
        <w:rPr>
          <w:rFonts w:ascii="Gill Sans Nova" w:hAnsi="Gill Sans Nova" w:cs="Arial"/>
          <w:sz w:val="22"/>
          <w:szCs w:val="22"/>
        </w:rPr>
      </w:pPr>
    </w:p>
    <w:p w:rsidRPr="00926616" w:rsidR="00C6257F" w:rsidP="00C6257F" w:rsidRDefault="00C6257F" w14:paraId="5A39BBE3" w14:textId="77777777">
      <w:pPr>
        <w:ind w:left="425" w:firstLine="1"/>
        <w:rPr>
          <w:rFonts w:ascii="Gill Sans Nova" w:hAnsi="Gill Sans Nova" w:cs="Arial"/>
          <w:sz w:val="22"/>
          <w:szCs w:val="22"/>
        </w:rPr>
      </w:pPr>
    </w:p>
    <w:p w:rsidR="00F34BB0" w:rsidP="00713156" w:rsidRDefault="00F34BB0" w14:paraId="289D634F" w14:textId="77777777">
      <w:pPr>
        <w:tabs>
          <w:tab w:val="left" w:pos="851"/>
        </w:tabs>
        <w:spacing w:after="120"/>
        <w:ind w:left="709" w:hanging="283"/>
        <w:rPr>
          <w:rFonts w:ascii="Gill Sans Nova" w:hAnsi="Gill Sans Nova" w:cs="Arial"/>
          <w:b/>
          <w:sz w:val="22"/>
          <w:szCs w:val="22"/>
        </w:rPr>
      </w:pPr>
      <w:r w:rsidRPr="5075D890">
        <w:rPr>
          <w:rFonts w:ascii="Gill Sans Nova" w:hAnsi="Gill Sans Nova" w:cs="Arial"/>
          <w:b/>
          <w:bCs/>
          <w:sz w:val="22"/>
          <w:szCs w:val="22"/>
        </w:rPr>
        <w:t>Key Roles and Responsibilities</w:t>
      </w:r>
    </w:p>
    <w:p w:rsidR="5075D890" w:rsidP="5075D890" w:rsidRDefault="5075D890" w14:paraId="551015E7" w14:textId="02979FF1">
      <w:pPr>
        <w:tabs>
          <w:tab w:val="left" w:pos="851"/>
        </w:tabs>
        <w:spacing w:after="120"/>
        <w:ind w:left="709" w:hanging="283"/>
        <w:rPr>
          <w:rFonts w:ascii="Gill Sans Nova" w:hAnsi="Gill Sans Nova" w:cs="Arial"/>
          <w:b/>
          <w:bCs/>
          <w:sz w:val="22"/>
          <w:szCs w:val="22"/>
        </w:rPr>
      </w:pPr>
    </w:p>
    <w:p w:rsidR="2F1376F8" w:rsidP="2F1376F8" w:rsidRDefault="2F1376F8" w14:paraId="17AF9543" w14:textId="45402E43">
      <w:pPr>
        <w:tabs>
          <w:tab w:val="left" w:pos="851"/>
        </w:tabs>
        <w:spacing w:after="120"/>
        <w:ind w:left="709" w:hanging="283"/>
        <w:rPr>
          <w:rFonts w:ascii="Gill Sans Nova" w:hAnsi="Gill Sans Nova" w:cs="Arial"/>
          <w:b/>
          <w:bCs/>
          <w:sz w:val="22"/>
          <w:szCs w:val="22"/>
        </w:rPr>
      </w:pPr>
    </w:p>
    <w:p w:rsidR="00A96536" w:rsidP="00135CDD" w:rsidRDefault="00A96536" w14:paraId="189A849D" w14:textId="0323AB6A">
      <w:pPr>
        <w:pStyle w:val="NormalWeb"/>
        <w:numPr>
          <w:ilvl w:val="0"/>
          <w:numId w:val="1"/>
        </w:numPr>
        <w:shd w:val="clear" w:color="auto" w:fill="FFFFFF" w:themeFill="background1"/>
        <w:spacing w:after="120"/>
        <w:ind w:right="49"/>
        <w:rPr>
          <w:rFonts w:ascii="Gill Sans Nova" w:hAnsi="Gill Sans Nova" w:cs="Calibri"/>
          <w:sz w:val="22"/>
          <w:szCs w:val="22"/>
          <w:lang w:eastAsia="en-US"/>
        </w:rPr>
      </w:pPr>
      <w:r w:rsidRPr="5075D890">
        <w:rPr>
          <w:rFonts w:ascii="Gill Sans Nova" w:hAnsi="Gill Sans Nova" w:cs="Calibri"/>
          <w:sz w:val="22"/>
          <w:szCs w:val="22"/>
          <w:lang w:eastAsia="en-US"/>
        </w:rPr>
        <w:t>Finance</w:t>
      </w:r>
    </w:p>
    <w:p w:rsidR="6CB59A25" w:rsidP="00135CDD" w:rsidRDefault="6CB59A25" w14:paraId="6C8EE539" w14:textId="48561F3F">
      <w:pPr>
        <w:pStyle w:val="NormalWeb"/>
        <w:numPr>
          <w:ilvl w:val="1"/>
          <w:numId w:val="1"/>
        </w:numPr>
        <w:shd w:val="clear" w:color="auto" w:fill="FFFFFF" w:themeFill="background1"/>
        <w:spacing w:after="120"/>
        <w:ind w:left="1134" w:right="49"/>
        <w:rPr>
          <w:rFonts w:ascii="Gill Sans Nova" w:hAnsi="Gill Sans Nova" w:cs="Calibri"/>
          <w:sz w:val="22"/>
          <w:szCs w:val="22"/>
          <w:lang w:eastAsia="en-US"/>
        </w:rPr>
      </w:pPr>
      <w:r w:rsidRPr="2F1376F8">
        <w:rPr>
          <w:rFonts w:ascii="Gill Sans Nova" w:hAnsi="Gill Sans Nova" w:cs="Calibri"/>
          <w:sz w:val="22"/>
          <w:szCs w:val="22"/>
          <w:lang w:eastAsia="en-US"/>
        </w:rPr>
        <w:t xml:space="preserve">Management of purchase and sales ledger for Turnaround and </w:t>
      </w:r>
      <w:r w:rsidRPr="2F1376F8" w:rsidR="14A7618E">
        <w:rPr>
          <w:rFonts w:ascii="Gill Sans Nova" w:hAnsi="Gill Sans Nova" w:cs="Calibri"/>
          <w:sz w:val="22"/>
          <w:szCs w:val="22"/>
          <w:lang w:eastAsia="en-US"/>
        </w:rPr>
        <w:t xml:space="preserve">associated </w:t>
      </w:r>
      <w:r w:rsidRPr="2F1376F8" w:rsidR="1B5C0020">
        <w:rPr>
          <w:rFonts w:ascii="Gill Sans Nova" w:hAnsi="Gill Sans Nova" w:cs="Calibri"/>
          <w:sz w:val="22"/>
          <w:szCs w:val="22"/>
          <w:lang w:eastAsia="en-US"/>
        </w:rPr>
        <w:t>so</w:t>
      </w:r>
      <w:r w:rsidRPr="2F1376F8">
        <w:rPr>
          <w:rFonts w:ascii="Gill Sans Nova" w:hAnsi="Gill Sans Nova" w:cs="Calibri"/>
          <w:sz w:val="22"/>
          <w:szCs w:val="22"/>
          <w:lang w:eastAsia="en-US"/>
        </w:rPr>
        <w:t xml:space="preserve">cial </w:t>
      </w:r>
      <w:r w:rsidRPr="2F1376F8" w:rsidR="6599CE1B">
        <w:rPr>
          <w:rFonts w:ascii="Gill Sans Nova" w:hAnsi="Gill Sans Nova" w:cs="Calibri"/>
          <w:sz w:val="22"/>
          <w:szCs w:val="22"/>
          <w:lang w:eastAsia="en-US"/>
        </w:rPr>
        <w:t>e</w:t>
      </w:r>
      <w:r w:rsidRPr="2F1376F8">
        <w:rPr>
          <w:rFonts w:ascii="Gill Sans Nova" w:hAnsi="Gill Sans Nova" w:cs="Calibri"/>
          <w:sz w:val="22"/>
          <w:szCs w:val="22"/>
          <w:lang w:eastAsia="en-US"/>
        </w:rPr>
        <w:t>nterprise</w:t>
      </w:r>
      <w:r w:rsidRPr="2F1376F8" w:rsidR="59418A42">
        <w:rPr>
          <w:rFonts w:ascii="Gill Sans Nova" w:hAnsi="Gill Sans Nova" w:cs="Calibri"/>
          <w:sz w:val="22"/>
          <w:szCs w:val="22"/>
          <w:lang w:eastAsia="en-US"/>
        </w:rPr>
        <w:t>(s)</w:t>
      </w:r>
      <w:r w:rsidRPr="2F1376F8" w:rsidR="74D241A1">
        <w:rPr>
          <w:rFonts w:ascii="Gill Sans Nova" w:hAnsi="Gill Sans Nova" w:cs="Calibri"/>
          <w:sz w:val="22"/>
          <w:szCs w:val="22"/>
          <w:lang w:eastAsia="en-US"/>
        </w:rPr>
        <w:t xml:space="preserve"> ensuring up to date and accurate book-keeping using QuickBooks</w:t>
      </w:r>
      <w:r w:rsidRPr="2F1376F8">
        <w:rPr>
          <w:rFonts w:ascii="Gill Sans Nova" w:hAnsi="Gill Sans Nova" w:cs="Calibri"/>
          <w:sz w:val="22"/>
          <w:szCs w:val="22"/>
          <w:lang w:eastAsia="en-US"/>
        </w:rPr>
        <w:t>.</w:t>
      </w:r>
    </w:p>
    <w:p w:rsidR="6CB59A25" w:rsidP="00135CDD" w:rsidRDefault="6CB59A25" w14:paraId="3C2FE439" w14:textId="43BD12F3">
      <w:pPr>
        <w:pStyle w:val="NormalWeb"/>
        <w:numPr>
          <w:ilvl w:val="1"/>
          <w:numId w:val="1"/>
        </w:numPr>
        <w:shd w:val="clear" w:color="auto" w:fill="FFFFFF" w:themeFill="background1"/>
        <w:spacing w:after="120"/>
        <w:ind w:left="1134" w:right="49"/>
        <w:rPr>
          <w:rFonts w:ascii="Gill Sans Nova" w:hAnsi="Gill Sans Nova" w:cs="Calibri"/>
          <w:sz w:val="22"/>
          <w:szCs w:val="22"/>
          <w:lang w:eastAsia="en-US"/>
        </w:rPr>
      </w:pPr>
      <w:r w:rsidRPr="5075D890">
        <w:rPr>
          <w:rFonts w:ascii="Gill Sans Nova" w:hAnsi="Gill Sans Nova" w:cs="Calibri"/>
          <w:sz w:val="22"/>
          <w:szCs w:val="22"/>
          <w:lang w:eastAsia="en-US"/>
        </w:rPr>
        <w:t>Preparation of payroll records, ensuring payroll processes are run smoothly and accurately.</w:t>
      </w:r>
    </w:p>
    <w:p w:rsidR="5D931504" w:rsidP="00135CDD" w:rsidRDefault="5D931504" w14:paraId="220F5328" w14:textId="7A46B695">
      <w:pPr>
        <w:pStyle w:val="NormalWeb"/>
        <w:numPr>
          <w:ilvl w:val="1"/>
          <w:numId w:val="1"/>
        </w:numPr>
        <w:shd w:val="clear" w:color="auto" w:fill="FFFFFF" w:themeFill="background1"/>
        <w:spacing w:after="120"/>
        <w:ind w:left="1134" w:right="49"/>
        <w:rPr>
          <w:rFonts w:ascii="Gill Sans Nova" w:hAnsi="Gill Sans Nova" w:cs="Calibri"/>
          <w:sz w:val="22"/>
          <w:szCs w:val="22"/>
          <w:lang w:eastAsia="en-US"/>
        </w:rPr>
      </w:pPr>
      <w:r w:rsidRPr="5075D890">
        <w:rPr>
          <w:rFonts w:ascii="Gill Sans Nova" w:hAnsi="Gill Sans Nova" w:cs="Calibri"/>
          <w:sz w:val="22"/>
          <w:szCs w:val="22"/>
          <w:lang w:eastAsia="en-US"/>
        </w:rPr>
        <w:t xml:space="preserve">Maintain effective working relationships </w:t>
      </w:r>
      <w:r w:rsidRPr="5075D890" w:rsidR="081655E6">
        <w:rPr>
          <w:rFonts w:ascii="Gill Sans Nova" w:hAnsi="Gill Sans Nova" w:cs="Calibri"/>
          <w:sz w:val="22"/>
          <w:szCs w:val="22"/>
          <w:lang w:eastAsia="en-US"/>
        </w:rPr>
        <w:t>between Turnaround Finance and external accounting and payroll service providers</w:t>
      </w:r>
      <w:r w:rsidRPr="5075D890" w:rsidR="42A1206E">
        <w:rPr>
          <w:rFonts w:ascii="Gill Sans Nova" w:hAnsi="Gill Sans Nova" w:cs="Calibri"/>
          <w:sz w:val="22"/>
          <w:szCs w:val="22"/>
          <w:lang w:eastAsia="en-US"/>
        </w:rPr>
        <w:t>,</w:t>
      </w:r>
      <w:r w:rsidRPr="5075D890" w:rsidR="5A30A70B">
        <w:rPr>
          <w:rFonts w:ascii="Gill Sans Nova" w:hAnsi="Gill Sans Nova" w:cs="Calibri"/>
          <w:sz w:val="22"/>
          <w:szCs w:val="22"/>
          <w:lang w:eastAsia="en-US"/>
        </w:rPr>
        <w:t xml:space="preserve"> ensuring timely payment of VAT / PAYE.</w:t>
      </w:r>
    </w:p>
    <w:p w:rsidR="009D1DB0" w:rsidP="009D1DB0" w:rsidRDefault="005347B7" w14:paraId="656D8E2A" w14:textId="77777777">
      <w:pPr>
        <w:pStyle w:val="NormalWeb"/>
        <w:numPr>
          <w:ilvl w:val="1"/>
          <w:numId w:val="1"/>
        </w:numPr>
        <w:shd w:val="clear" w:color="auto" w:fill="FFFFFF" w:themeFill="background1"/>
        <w:spacing w:after="120"/>
        <w:ind w:left="1134" w:right="49"/>
        <w:rPr>
          <w:rFonts w:ascii="Gill Sans Nova" w:hAnsi="Gill Sans Nova" w:cs="Calibri"/>
          <w:sz w:val="22"/>
          <w:szCs w:val="22"/>
          <w:lang w:eastAsia="en-US"/>
        </w:rPr>
      </w:pPr>
      <w:r w:rsidRPr="00CA78FA">
        <w:rPr>
          <w:rFonts w:ascii="Gill Sans Nova" w:hAnsi="Gill Sans Nova" w:cs="Calibri"/>
          <w:sz w:val="22"/>
          <w:szCs w:val="22"/>
          <w:lang w:eastAsia="en-US"/>
        </w:rPr>
        <w:t>Work with the Treasurer, Director and Head of Enterprise Operations to produce annual budgets</w:t>
      </w:r>
      <w:r w:rsidRPr="00CA78FA" w:rsidR="006879A4">
        <w:rPr>
          <w:rFonts w:ascii="Gill Sans Nova" w:hAnsi="Gill Sans Nova" w:cs="Calibri"/>
          <w:sz w:val="22"/>
          <w:szCs w:val="22"/>
          <w:lang w:eastAsia="en-US"/>
        </w:rPr>
        <w:t>.</w:t>
      </w:r>
    </w:p>
    <w:p w:rsidRPr="009D1DB0" w:rsidR="006879A4" w:rsidP="009D1DB0" w:rsidRDefault="006879A4" w14:paraId="5B89534E" w14:textId="02F75466">
      <w:pPr>
        <w:pStyle w:val="NormalWeb"/>
        <w:numPr>
          <w:ilvl w:val="1"/>
          <w:numId w:val="1"/>
        </w:numPr>
        <w:shd w:val="clear" w:color="auto" w:fill="FFFFFF" w:themeFill="background1"/>
        <w:spacing w:after="120"/>
        <w:ind w:left="1134" w:right="49"/>
        <w:rPr>
          <w:rFonts w:ascii="Gill Sans Nova" w:hAnsi="Gill Sans Nova" w:cs="Calibri"/>
          <w:sz w:val="22"/>
          <w:szCs w:val="22"/>
          <w:lang w:eastAsia="en-US"/>
        </w:rPr>
      </w:pPr>
      <w:r w:rsidRPr="009D1DB0">
        <w:rPr>
          <w:rFonts w:ascii="Gill Sans Nova" w:hAnsi="Gill Sans Nova" w:cs="Calibri"/>
          <w:sz w:val="22"/>
          <w:szCs w:val="22"/>
          <w:lang w:eastAsia="en-US"/>
        </w:rPr>
        <w:t>Produc</w:t>
      </w:r>
      <w:r w:rsidRPr="009D1DB0" w:rsidR="40FBFF1F">
        <w:rPr>
          <w:rFonts w:ascii="Gill Sans Nova" w:hAnsi="Gill Sans Nova" w:cs="Calibri"/>
          <w:sz w:val="22"/>
          <w:szCs w:val="22"/>
          <w:lang w:eastAsia="en-US"/>
        </w:rPr>
        <w:t>e</w:t>
      </w:r>
      <w:r w:rsidRPr="009D1DB0" w:rsidR="2505237F">
        <w:rPr>
          <w:rFonts w:ascii="Gill Sans Nova" w:hAnsi="Gill Sans Nova" w:cs="Calibri"/>
          <w:sz w:val="22"/>
          <w:szCs w:val="22"/>
          <w:lang w:eastAsia="en-US"/>
        </w:rPr>
        <w:t xml:space="preserve"> </w:t>
      </w:r>
      <w:r w:rsidRPr="009D1DB0" w:rsidR="3B0686EA">
        <w:rPr>
          <w:rFonts w:ascii="Gill Sans Nova" w:hAnsi="Gill Sans Nova" w:cs="Calibri"/>
          <w:sz w:val="22"/>
          <w:szCs w:val="22"/>
          <w:lang w:eastAsia="en-US"/>
        </w:rPr>
        <w:t xml:space="preserve">regular and </w:t>
      </w:r>
      <w:r w:rsidRPr="009D1DB0" w:rsidR="2505237F">
        <w:rPr>
          <w:rFonts w:ascii="Gill Sans Nova" w:hAnsi="Gill Sans Nova" w:cs="Calibri"/>
          <w:sz w:val="22"/>
          <w:szCs w:val="22"/>
          <w:lang w:eastAsia="en-US"/>
        </w:rPr>
        <w:t>timely</w:t>
      </w:r>
      <w:r w:rsidRPr="009D1DB0">
        <w:rPr>
          <w:rFonts w:ascii="Gill Sans Nova" w:hAnsi="Gill Sans Nova" w:cs="Calibri"/>
          <w:sz w:val="22"/>
          <w:szCs w:val="22"/>
          <w:lang w:eastAsia="en-US"/>
        </w:rPr>
        <w:t xml:space="preserve"> financial reports to inform decision-making</w:t>
      </w:r>
      <w:r w:rsidRPr="009D1DB0" w:rsidR="4E2C228B">
        <w:rPr>
          <w:rFonts w:ascii="Gill Sans Nova" w:hAnsi="Gill Sans Nova" w:cs="Calibri"/>
          <w:sz w:val="22"/>
          <w:szCs w:val="22"/>
          <w:lang w:eastAsia="en-US"/>
        </w:rPr>
        <w:t xml:space="preserve">.  </w:t>
      </w:r>
    </w:p>
    <w:p w:rsidR="56F4D253" w:rsidP="00135CDD" w:rsidRDefault="56F4D253" w14:paraId="7F7C37DB" w14:textId="18C547D6">
      <w:pPr>
        <w:pStyle w:val="NormalWeb"/>
        <w:numPr>
          <w:ilvl w:val="0"/>
          <w:numId w:val="6"/>
        </w:numPr>
        <w:shd w:val="clear" w:color="auto" w:fill="FFFFFF" w:themeFill="background1"/>
        <w:spacing w:after="120"/>
        <w:ind w:left="1134" w:right="49"/>
        <w:rPr>
          <w:rFonts w:ascii="Gill Sans Nova" w:hAnsi="Gill Sans Nova" w:cs="Calibri"/>
          <w:sz w:val="22"/>
          <w:szCs w:val="22"/>
          <w:lang w:eastAsia="en-US"/>
        </w:rPr>
      </w:pPr>
      <w:r w:rsidRPr="5075D890">
        <w:rPr>
          <w:rFonts w:ascii="Gill Sans Nova" w:hAnsi="Gill Sans Nova" w:cs="Calibri"/>
          <w:sz w:val="22"/>
          <w:szCs w:val="22"/>
          <w:lang w:eastAsia="en-US"/>
        </w:rPr>
        <w:t xml:space="preserve">Active </w:t>
      </w:r>
      <w:r w:rsidRPr="5075D890" w:rsidR="51541C47">
        <w:rPr>
          <w:rFonts w:ascii="Gill Sans Nova" w:hAnsi="Gill Sans Nova" w:cs="Calibri"/>
          <w:sz w:val="22"/>
          <w:szCs w:val="22"/>
          <w:lang w:eastAsia="en-US"/>
        </w:rPr>
        <w:t>management</w:t>
      </w:r>
      <w:r w:rsidRPr="5075D890">
        <w:rPr>
          <w:rFonts w:ascii="Gill Sans Nova" w:hAnsi="Gill Sans Nova" w:cs="Calibri"/>
          <w:sz w:val="22"/>
          <w:szCs w:val="22"/>
          <w:lang w:eastAsia="en-US"/>
        </w:rPr>
        <w:t xml:space="preserve"> of funder / donor finances in line with reporting and budget requirements.</w:t>
      </w:r>
    </w:p>
    <w:p w:rsidR="5075D890" w:rsidP="5075D890" w:rsidRDefault="5075D890" w14:paraId="2D2834FF" w14:textId="3A626582">
      <w:pPr>
        <w:pStyle w:val="NormalWeb"/>
        <w:shd w:val="clear" w:color="auto" w:fill="FFFFFF" w:themeFill="background1"/>
        <w:spacing w:after="120"/>
        <w:ind w:left="1134" w:right="49"/>
        <w:rPr>
          <w:rFonts w:ascii="Gill Sans Nova" w:hAnsi="Gill Sans Nova" w:cs="Calibri"/>
          <w:sz w:val="22"/>
          <w:szCs w:val="22"/>
          <w:lang w:eastAsia="en-US"/>
        </w:rPr>
      </w:pPr>
    </w:p>
    <w:p w:rsidR="2F1376F8" w:rsidP="2F1376F8" w:rsidRDefault="2F1376F8" w14:paraId="44E88C19" w14:textId="7CDAE1AD">
      <w:pPr>
        <w:pStyle w:val="NormalWeb"/>
        <w:shd w:val="clear" w:color="auto" w:fill="FFFFFF" w:themeFill="background1"/>
        <w:spacing w:after="120"/>
        <w:ind w:left="1134" w:right="49"/>
        <w:rPr>
          <w:rFonts w:ascii="Gill Sans Nova" w:hAnsi="Gill Sans Nova" w:cs="Calibri"/>
          <w:sz w:val="22"/>
          <w:szCs w:val="22"/>
          <w:lang w:eastAsia="en-US"/>
        </w:rPr>
      </w:pPr>
    </w:p>
    <w:p w:rsidR="00A96536" w:rsidP="00135CDD" w:rsidRDefault="00A96536" w14:paraId="0AB189A5" w14:textId="61F39908">
      <w:pPr>
        <w:pStyle w:val="NormalWeb"/>
        <w:numPr>
          <w:ilvl w:val="0"/>
          <w:numId w:val="1"/>
        </w:numPr>
        <w:shd w:val="clear" w:color="auto" w:fill="FFFFFF" w:themeFill="background1"/>
        <w:spacing w:after="120"/>
        <w:ind w:right="49"/>
        <w:rPr>
          <w:rFonts w:ascii="Gill Sans Nova" w:hAnsi="Gill Sans Nova" w:cs="Calibri"/>
          <w:sz w:val="22"/>
          <w:szCs w:val="22"/>
          <w:lang w:eastAsia="en-US"/>
        </w:rPr>
      </w:pPr>
      <w:r w:rsidRPr="5075D890">
        <w:rPr>
          <w:rFonts w:ascii="Gill Sans Nova" w:hAnsi="Gill Sans Nova" w:cs="Calibri"/>
          <w:sz w:val="22"/>
          <w:szCs w:val="22"/>
          <w:lang w:eastAsia="en-US"/>
        </w:rPr>
        <w:t>HR</w:t>
      </w:r>
      <w:r w:rsidRPr="5075D890" w:rsidR="08E48F74">
        <w:rPr>
          <w:rFonts w:ascii="Gill Sans Nova" w:hAnsi="Gill Sans Nova" w:cs="Calibri"/>
          <w:sz w:val="22"/>
          <w:szCs w:val="22"/>
          <w:lang w:eastAsia="en-US"/>
        </w:rPr>
        <w:t xml:space="preserve"> &amp; General Administrative Duties</w:t>
      </w:r>
    </w:p>
    <w:p w:rsidR="00A96536" w:rsidP="00135CDD" w:rsidRDefault="533252DA" w14:paraId="4055E189" w14:textId="7D49C34F">
      <w:pPr>
        <w:pStyle w:val="NormalWeb"/>
        <w:numPr>
          <w:ilvl w:val="0"/>
          <w:numId w:val="6"/>
        </w:numPr>
        <w:shd w:val="clear" w:color="auto" w:fill="FFFFFF" w:themeFill="background1"/>
        <w:spacing w:after="120"/>
        <w:ind w:left="1134" w:right="49"/>
        <w:rPr>
          <w:rFonts w:ascii="Gill Sans Nova" w:hAnsi="Gill Sans Nova" w:cs="Calibri"/>
          <w:sz w:val="22"/>
          <w:szCs w:val="22"/>
          <w:lang w:eastAsia="en-US"/>
        </w:rPr>
      </w:pPr>
      <w:r w:rsidRPr="5075D890">
        <w:rPr>
          <w:rFonts w:ascii="Gill Sans Nova" w:hAnsi="Gill Sans Nova" w:cs="Calibri"/>
          <w:sz w:val="22"/>
          <w:szCs w:val="22"/>
          <w:lang w:eastAsia="en-US"/>
        </w:rPr>
        <w:t>Manage</w:t>
      </w:r>
      <w:r w:rsidRPr="5075D890" w:rsidR="00E22859">
        <w:rPr>
          <w:rFonts w:ascii="Gill Sans Nova" w:hAnsi="Gill Sans Nova" w:cs="Calibri"/>
          <w:sz w:val="22"/>
          <w:szCs w:val="22"/>
          <w:lang w:eastAsia="en-US"/>
        </w:rPr>
        <w:t xml:space="preserve"> </w:t>
      </w:r>
      <w:r w:rsidRPr="5075D890" w:rsidR="06C9D96B">
        <w:rPr>
          <w:rFonts w:ascii="Gill Sans Nova" w:hAnsi="Gill Sans Nova" w:cs="Calibri"/>
          <w:sz w:val="22"/>
          <w:szCs w:val="22"/>
          <w:lang w:eastAsia="en-US"/>
        </w:rPr>
        <w:t xml:space="preserve">staff </w:t>
      </w:r>
      <w:r w:rsidRPr="5075D890" w:rsidR="00E22859">
        <w:rPr>
          <w:rFonts w:ascii="Gill Sans Nova" w:hAnsi="Gill Sans Nova" w:cs="Calibri"/>
          <w:sz w:val="22"/>
          <w:szCs w:val="22"/>
          <w:lang w:eastAsia="en-US"/>
        </w:rPr>
        <w:t>onboarding, record-keeping, attendance and leave</w:t>
      </w:r>
      <w:r w:rsidRPr="5075D890" w:rsidR="57955906">
        <w:rPr>
          <w:rFonts w:ascii="Gill Sans Nova" w:hAnsi="Gill Sans Nova" w:cs="Calibri"/>
          <w:sz w:val="22"/>
          <w:szCs w:val="22"/>
          <w:lang w:eastAsia="en-US"/>
        </w:rPr>
        <w:t xml:space="preserve"> </w:t>
      </w:r>
      <w:r w:rsidRPr="5075D890" w:rsidR="081FDA8B">
        <w:rPr>
          <w:rFonts w:ascii="Gill Sans Nova" w:hAnsi="Gill Sans Nova" w:cs="Calibri"/>
          <w:sz w:val="22"/>
          <w:szCs w:val="22"/>
          <w:lang w:eastAsia="en-US"/>
        </w:rPr>
        <w:t>via cloud-based HR management system</w:t>
      </w:r>
      <w:r w:rsidRPr="5075D890" w:rsidR="00E22859">
        <w:rPr>
          <w:rFonts w:ascii="Gill Sans Nova" w:hAnsi="Gill Sans Nova" w:cs="Calibri"/>
          <w:sz w:val="22"/>
          <w:szCs w:val="22"/>
          <w:lang w:eastAsia="en-US"/>
        </w:rPr>
        <w:t>.</w:t>
      </w:r>
    </w:p>
    <w:p w:rsidR="00661843" w:rsidP="00135CDD" w:rsidRDefault="7093F1A2" w14:paraId="2BF8D112" w14:textId="3EF94B5F">
      <w:pPr>
        <w:pStyle w:val="NormalWeb"/>
        <w:numPr>
          <w:ilvl w:val="0"/>
          <w:numId w:val="6"/>
        </w:numPr>
        <w:shd w:val="clear" w:color="auto" w:fill="FFFFFF" w:themeFill="background1"/>
        <w:spacing w:after="120"/>
        <w:ind w:left="1134" w:right="49"/>
        <w:rPr>
          <w:rFonts w:ascii="Gill Sans Nova" w:hAnsi="Gill Sans Nova" w:cs="Calibri"/>
          <w:sz w:val="22"/>
          <w:szCs w:val="22"/>
          <w:lang w:eastAsia="en-US"/>
        </w:rPr>
      </w:pPr>
      <w:r w:rsidRPr="5075D890">
        <w:rPr>
          <w:rFonts w:ascii="Gill Sans Nova" w:hAnsi="Gill Sans Nova" w:cs="Calibri"/>
          <w:sz w:val="22"/>
          <w:szCs w:val="22"/>
          <w:lang w:eastAsia="en-US"/>
        </w:rPr>
        <w:t>Contract management of external business services within remit (i</w:t>
      </w:r>
      <w:r w:rsidRPr="5075D890" w:rsidR="42EC4C18">
        <w:rPr>
          <w:rFonts w:ascii="Gill Sans Nova" w:hAnsi="Gill Sans Nova" w:cs="Calibri"/>
          <w:sz w:val="22"/>
          <w:szCs w:val="22"/>
          <w:lang w:eastAsia="en-US"/>
        </w:rPr>
        <w:t xml:space="preserve">ncluding outsourced IT </w:t>
      </w:r>
      <w:r w:rsidRPr="5075D890" w:rsidR="516CEC67">
        <w:rPr>
          <w:rFonts w:ascii="Gill Sans Nova" w:hAnsi="Gill Sans Nova" w:cs="Calibri"/>
          <w:sz w:val="22"/>
          <w:szCs w:val="22"/>
          <w:lang w:eastAsia="en-US"/>
        </w:rPr>
        <w:t>p</w:t>
      </w:r>
      <w:r w:rsidRPr="5075D890" w:rsidR="42EC4C18">
        <w:rPr>
          <w:rFonts w:ascii="Gill Sans Nova" w:hAnsi="Gill Sans Nova" w:cs="Calibri"/>
          <w:sz w:val="22"/>
          <w:szCs w:val="22"/>
          <w:lang w:eastAsia="en-US"/>
        </w:rPr>
        <w:t>rovider).</w:t>
      </w:r>
    </w:p>
    <w:p w:rsidR="00661843" w:rsidP="00135CDD" w:rsidRDefault="42EC4C18" w14:paraId="41C8F396" w14:textId="102C998E">
      <w:pPr>
        <w:pStyle w:val="NormalWeb"/>
        <w:numPr>
          <w:ilvl w:val="0"/>
          <w:numId w:val="6"/>
        </w:numPr>
        <w:shd w:val="clear" w:color="auto" w:fill="FFFFFF" w:themeFill="background1"/>
        <w:spacing w:after="120"/>
        <w:ind w:left="1134" w:right="49"/>
        <w:rPr>
          <w:rFonts w:ascii="Gill Sans Nova" w:hAnsi="Gill Sans Nova" w:cs="Calibri"/>
          <w:sz w:val="22"/>
          <w:szCs w:val="22"/>
          <w:lang w:eastAsia="en-US"/>
        </w:rPr>
        <w:sectPr w:rsidR="00661843" w:rsidSect="00341C95">
          <w:headerReference w:type="default" r:id="rId11"/>
          <w:pgSz w:w="12240" w:h="15840" w:orient="portrait"/>
          <w:pgMar w:top="1673" w:right="1134" w:bottom="1134" w:left="1134" w:header="709" w:footer="709" w:gutter="0"/>
          <w:cols w:space="708"/>
          <w:docGrid w:linePitch="360"/>
        </w:sectPr>
      </w:pPr>
      <w:r w:rsidRPr="5075D890">
        <w:rPr>
          <w:rFonts w:ascii="Gill Sans Nova" w:hAnsi="Gill Sans Nova" w:cs="Calibri"/>
          <w:sz w:val="22"/>
          <w:szCs w:val="22"/>
          <w:lang w:eastAsia="en-US"/>
        </w:rPr>
        <w:t>Oversight of memberships and registrations pertaining to charity governance.</w:t>
      </w:r>
    </w:p>
    <w:p w:rsidRPr="00926616" w:rsidR="001F7B63" w:rsidP="009B3692" w:rsidRDefault="001F7B63" w14:paraId="72A3D3EC" w14:textId="77777777">
      <w:pPr>
        <w:spacing w:after="120"/>
        <w:rPr>
          <w:rFonts w:ascii="Gill Sans Nova" w:hAnsi="Gill Sans Nova" w:cs="Arial"/>
          <w:b/>
          <w:sz w:val="22"/>
          <w:szCs w:val="22"/>
        </w:rPr>
      </w:pPr>
    </w:p>
    <w:p w:rsidRPr="00926616" w:rsidR="0072770B" w:rsidP="2F1376F8" w:rsidRDefault="0072770B" w14:paraId="2BE0ECD6" w14:textId="76FF19CA">
      <w:pPr>
        <w:pStyle w:val="Title"/>
        <w:spacing w:after="120"/>
        <w:rPr>
          <w:rFonts w:ascii="Gill Sans Nova" w:hAnsi="Gill Sans Nova" w:cs="Arial"/>
          <w:b w:val="1"/>
          <w:bCs w:val="1"/>
          <w:sz w:val="22"/>
          <w:szCs w:val="22"/>
        </w:rPr>
      </w:pPr>
      <w:r w:rsidRPr="03D31D0F" w:rsidR="0072770B">
        <w:rPr>
          <w:rFonts w:ascii="Gill Sans Nova" w:hAnsi="Gill Sans Nova" w:cs="Arial"/>
          <w:b w:val="1"/>
          <w:bCs w:val="1"/>
          <w:sz w:val="22"/>
          <w:szCs w:val="22"/>
        </w:rPr>
        <w:t xml:space="preserve">Person Specification – </w:t>
      </w:r>
      <w:r w:rsidRPr="03D31D0F" w:rsidR="653FCC71">
        <w:rPr>
          <w:rFonts w:ascii="Gill Sans Nova" w:hAnsi="Gill Sans Nova" w:cs="Arial"/>
          <w:b w:val="1"/>
          <w:bCs w:val="1"/>
          <w:sz w:val="22"/>
          <w:szCs w:val="22"/>
        </w:rPr>
        <w:t>Finance &amp; HR Officer</w:t>
      </w:r>
    </w:p>
    <w:tbl>
      <w:tblPr>
        <w:tblW w:w="5000" w:type="pct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30"/>
        <w:gridCol w:w="6085"/>
        <w:gridCol w:w="3842"/>
        <w:gridCol w:w="1566"/>
      </w:tblGrid>
      <w:tr w:rsidRPr="00FF2112" w:rsidR="00661843" w:rsidTr="2F1376F8" w14:paraId="01E9BB74" w14:textId="77777777">
        <w:tc>
          <w:tcPr>
            <w:tcW w:w="1530" w:type="dxa"/>
            <w:shd w:val="clear" w:color="auto" w:fill="auto"/>
          </w:tcPr>
          <w:p w:rsidRPr="00661843" w:rsidR="00661843" w:rsidP="00661843" w:rsidRDefault="00661843" w14:paraId="0D0B940D" w14:textId="77777777">
            <w:pPr>
              <w:pStyle w:val="NoSpacing"/>
              <w:ind w:left="6" w:right="-104"/>
              <w:rPr>
                <w:rFonts w:ascii="Gill Sans Nova" w:hAnsi="Gill Sans Nova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</w:tcPr>
          <w:p w:rsidRPr="00FF2112" w:rsidR="00661843" w:rsidP="2F1376F8" w:rsidRDefault="53BA631F" w14:paraId="6563AAB5" w14:textId="77777777">
            <w:pPr>
              <w:pStyle w:val="NoSpacing"/>
              <w:ind w:right="35"/>
              <w:rPr>
                <w:rFonts w:ascii="Gill Sans Nova" w:hAnsi="Gill Sans Nova" w:cs="Arial"/>
                <w:b/>
                <w:bCs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b/>
                <w:bCs/>
                <w:sz w:val="20"/>
                <w:szCs w:val="20"/>
              </w:rPr>
              <w:t>Essential Criteria</w:t>
            </w:r>
          </w:p>
          <w:p w:rsidRPr="00FF2112" w:rsidR="00661843" w:rsidP="2F1376F8" w:rsidRDefault="00661843" w14:paraId="0E27B00A" w14:textId="77777777">
            <w:pPr>
              <w:pStyle w:val="NoSpacing"/>
              <w:ind w:left="21" w:right="35"/>
              <w:rPr>
                <w:rFonts w:ascii="Gill Sans Nova" w:hAnsi="Gill Sans Nova" w:cs="Arial"/>
                <w:sz w:val="20"/>
                <w:szCs w:val="20"/>
              </w:rPr>
            </w:pPr>
          </w:p>
        </w:tc>
        <w:tc>
          <w:tcPr>
            <w:tcW w:w="3916" w:type="dxa"/>
          </w:tcPr>
          <w:p w:rsidRPr="00FF2112" w:rsidR="00661843" w:rsidP="2F1376F8" w:rsidRDefault="53BA631F" w14:paraId="1A913B3C" w14:textId="77777777">
            <w:pPr>
              <w:pStyle w:val="NoSpacing"/>
              <w:ind w:left="35" w:right="59"/>
              <w:rPr>
                <w:rFonts w:ascii="Gill Sans Nova" w:hAnsi="Gill Sans Nova" w:cs="Arial"/>
                <w:b/>
                <w:bCs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b/>
                <w:bCs/>
                <w:sz w:val="20"/>
                <w:szCs w:val="20"/>
              </w:rPr>
              <w:t>Desirable Criteria</w:t>
            </w:r>
          </w:p>
        </w:tc>
        <w:tc>
          <w:tcPr>
            <w:tcW w:w="1566" w:type="dxa"/>
            <w:shd w:val="clear" w:color="auto" w:fill="auto"/>
          </w:tcPr>
          <w:p w:rsidRPr="00FF2112" w:rsidR="00661843" w:rsidP="2F1376F8" w:rsidRDefault="53BA631F" w14:paraId="3215BF75" w14:textId="77777777">
            <w:pPr>
              <w:pStyle w:val="NoSpacing"/>
              <w:ind w:left="35" w:right="59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b/>
                <w:bCs/>
                <w:sz w:val="20"/>
                <w:szCs w:val="20"/>
              </w:rPr>
              <w:t>Method of Assessment</w:t>
            </w:r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 </w:t>
            </w:r>
          </w:p>
        </w:tc>
      </w:tr>
      <w:tr w:rsidRPr="00FF2112" w:rsidR="00661843" w:rsidTr="2F1376F8" w14:paraId="2F82B945" w14:textId="77777777">
        <w:tc>
          <w:tcPr>
            <w:tcW w:w="1530" w:type="dxa"/>
            <w:shd w:val="clear" w:color="auto" w:fill="auto"/>
          </w:tcPr>
          <w:p w:rsidRPr="00FF2112" w:rsidR="00661843" w:rsidP="2F1376F8" w:rsidRDefault="53BA631F" w14:paraId="4BDB26E2" w14:textId="77777777">
            <w:pPr>
              <w:pStyle w:val="NoSpacing"/>
              <w:ind w:left="6" w:right="-104"/>
              <w:rPr>
                <w:rFonts w:ascii="Gill Sans Nova" w:hAnsi="Gill Sans Nova" w:cs="Arial"/>
                <w:b/>
                <w:bCs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b/>
                <w:bCs/>
                <w:sz w:val="20"/>
                <w:szCs w:val="20"/>
              </w:rPr>
              <w:t xml:space="preserve">Qualifications </w:t>
            </w:r>
          </w:p>
          <w:p w:rsidRPr="00FF2112" w:rsidR="00661843" w:rsidP="2F1376F8" w:rsidRDefault="00661843" w14:paraId="60061E4C" w14:textId="77777777">
            <w:pPr>
              <w:pStyle w:val="NoSpacing"/>
              <w:ind w:left="6" w:right="-104"/>
              <w:rPr>
                <w:rFonts w:ascii="Gill Sans Nova" w:hAnsi="Gill Sans Nova" w:cs="Arial"/>
                <w:sz w:val="20"/>
                <w:szCs w:val="20"/>
              </w:rPr>
            </w:pPr>
          </w:p>
          <w:p w:rsidRPr="00FF2112" w:rsidR="00661843" w:rsidP="2F1376F8" w:rsidRDefault="00661843" w14:paraId="44EAFD9C" w14:textId="77777777">
            <w:pPr>
              <w:pStyle w:val="NoSpacing"/>
              <w:ind w:left="6" w:right="-104"/>
              <w:rPr>
                <w:rFonts w:ascii="Gill Sans Nova" w:hAnsi="Gill Sans Nova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</w:tcPr>
          <w:p w:rsidRPr="00FF2112" w:rsidR="00661843" w:rsidP="00135CDD" w:rsidRDefault="53BA631F" w14:paraId="1C2D5B5A" w14:textId="77777777">
            <w:pPr>
              <w:pStyle w:val="NoSpacing"/>
              <w:numPr>
                <w:ilvl w:val="0"/>
                <w:numId w:val="2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A minimum of two A-levels at grades A-C or equivalent (e.g. NVQ Level 3).  Including an A-C in Mathematics</w:t>
            </w:r>
          </w:p>
          <w:p w:rsidRPr="00FF2112" w:rsidR="00661843" w:rsidP="2F1376F8" w:rsidRDefault="53BA631F" w14:paraId="069E5315" w14:textId="77777777">
            <w:pPr>
              <w:pStyle w:val="NoSpacing"/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And</w:t>
            </w:r>
          </w:p>
          <w:p w:rsidRPr="00FF2112" w:rsidR="00661843" w:rsidP="00135CDD" w:rsidRDefault="53BA631F" w14:paraId="0228CD54" w14:textId="77777777">
            <w:pPr>
              <w:pStyle w:val="NoSpacing"/>
              <w:numPr>
                <w:ilvl w:val="0"/>
                <w:numId w:val="2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Finance-related training and/or equivalent professional qualification.</w:t>
            </w:r>
          </w:p>
        </w:tc>
        <w:tc>
          <w:tcPr>
            <w:tcW w:w="3916" w:type="dxa"/>
          </w:tcPr>
          <w:p w:rsidRPr="00FF2112" w:rsidR="00661843" w:rsidP="2F1376F8" w:rsidRDefault="00661843" w14:paraId="4B94D5A5" w14:textId="77777777">
            <w:pPr>
              <w:pStyle w:val="NoSpacing"/>
              <w:ind w:left="360" w:right="35"/>
              <w:rPr>
                <w:rFonts w:ascii="Gill Sans Nova" w:hAnsi="Gill Sans Nova" w:cs="Arial"/>
                <w:sz w:val="20"/>
                <w:szCs w:val="20"/>
              </w:rPr>
            </w:pPr>
          </w:p>
          <w:p w:rsidRPr="00FF2112" w:rsidR="00661843" w:rsidP="00135CDD" w:rsidRDefault="53BA631F" w14:paraId="7D6F3D9B" w14:textId="77777777">
            <w:pPr>
              <w:pStyle w:val="NoSpacing"/>
              <w:numPr>
                <w:ilvl w:val="0"/>
                <w:numId w:val="3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Relevant degree applicable subject relevant to the post e.g. Mathematics, Accounting, </w:t>
            </w:r>
          </w:p>
          <w:p w:rsidRPr="00FF2112" w:rsidR="00661843" w:rsidP="2F1376F8" w:rsidRDefault="00661843" w14:paraId="3DEEC669" w14:textId="77777777">
            <w:pPr>
              <w:pStyle w:val="NoSpacing"/>
              <w:ind w:right="59"/>
              <w:rPr>
                <w:rFonts w:ascii="Gill Sans Nova" w:hAnsi="Gill Sans Nova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Pr="00FF2112" w:rsidR="00661843" w:rsidP="2F1376F8" w:rsidRDefault="00661843" w14:paraId="3656B9AB" w14:textId="77777777">
            <w:pPr>
              <w:pStyle w:val="NoSpacing"/>
              <w:ind w:left="34" w:right="59"/>
              <w:rPr>
                <w:rFonts w:ascii="Gill Sans Nova" w:hAnsi="Gill Sans Nova" w:cs="Arial"/>
                <w:sz w:val="20"/>
                <w:szCs w:val="20"/>
              </w:rPr>
            </w:pPr>
          </w:p>
          <w:p w:rsidRPr="00FF2112" w:rsidR="00661843" w:rsidP="2F1376F8" w:rsidRDefault="69563059" w14:paraId="18F43256" w14:textId="77777777">
            <w:pPr>
              <w:pStyle w:val="NoSpacing"/>
              <w:ind w:left="34" w:right="59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CV</w:t>
            </w:r>
          </w:p>
        </w:tc>
      </w:tr>
      <w:tr w:rsidRPr="00FF2112" w:rsidR="00661843" w:rsidTr="2F1376F8" w14:paraId="647964C4" w14:textId="77777777">
        <w:tc>
          <w:tcPr>
            <w:tcW w:w="1530" w:type="dxa"/>
            <w:shd w:val="clear" w:color="auto" w:fill="auto"/>
          </w:tcPr>
          <w:p w:rsidRPr="00FF2112" w:rsidR="00661843" w:rsidP="2F1376F8" w:rsidRDefault="53BA631F" w14:paraId="718EE1A2" w14:textId="77777777">
            <w:pPr>
              <w:pStyle w:val="NoSpacing"/>
              <w:ind w:left="6" w:right="-104"/>
              <w:rPr>
                <w:rFonts w:ascii="Gill Sans Nova" w:hAnsi="Gill Sans Nova" w:cs="Arial"/>
                <w:b/>
                <w:bCs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6237" w:type="dxa"/>
            <w:tcBorders>
              <w:top w:val="single" w:color="auto" w:sz="4" w:space="0"/>
            </w:tcBorders>
            <w:shd w:val="clear" w:color="auto" w:fill="auto"/>
          </w:tcPr>
          <w:p w:rsidRPr="00FF2112" w:rsidR="00661843" w:rsidP="00135CDD" w:rsidRDefault="53BA631F" w14:paraId="12815770" w14:textId="740EACB0">
            <w:pPr>
              <w:pStyle w:val="NoSpacing"/>
              <w:numPr>
                <w:ilvl w:val="0"/>
                <w:numId w:val="2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Demonstrable experience in bookkeeping and financial management, including the use of an accounting package such as Sage Cloud, Xero and/or </w:t>
            </w:r>
            <w:r w:rsidRPr="2F1376F8" w:rsidR="63012D00">
              <w:rPr>
                <w:rFonts w:ascii="Gill Sans Nova" w:hAnsi="Gill Sans Nova" w:cs="Arial"/>
                <w:sz w:val="20"/>
                <w:szCs w:val="20"/>
              </w:rPr>
              <w:t>QuickBooks</w:t>
            </w:r>
            <w:r w:rsidRPr="2F1376F8">
              <w:rPr>
                <w:rFonts w:ascii="Gill Sans Nova" w:hAnsi="Gill Sans Nova" w:cs="Arial"/>
                <w:sz w:val="20"/>
                <w:szCs w:val="20"/>
              </w:rPr>
              <w:t>.</w:t>
            </w:r>
          </w:p>
          <w:p w:rsidRPr="00FF2112" w:rsidR="00661843" w:rsidP="00135CDD" w:rsidRDefault="53BA631F" w14:paraId="4BF88B24" w14:textId="77777777">
            <w:pPr>
              <w:pStyle w:val="NoSpacing"/>
              <w:numPr>
                <w:ilvl w:val="0"/>
                <w:numId w:val="2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Knowledge of legislative</w:t>
            </w:r>
            <w:r w:rsidRPr="2F1376F8" w:rsidR="69563059">
              <w:rPr>
                <w:rFonts w:ascii="Gill Sans Nova" w:hAnsi="Gill Sans Nova" w:cs="Arial"/>
                <w:sz w:val="20"/>
                <w:szCs w:val="20"/>
              </w:rPr>
              <w:t xml:space="preserve"> (HMRC)</w:t>
            </w:r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 requirements surrounding </w:t>
            </w:r>
            <w:r w:rsidRPr="2F1376F8" w:rsidR="69563059">
              <w:rPr>
                <w:rFonts w:ascii="Gill Sans Nova" w:hAnsi="Gill Sans Nova" w:cs="Arial"/>
                <w:sz w:val="20"/>
                <w:szCs w:val="20"/>
              </w:rPr>
              <w:t xml:space="preserve">finance and </w:t>
            </w:r>
            <w:r w:rsidRPr="2F1376F8">
              <w:rPr>
                <w:rFonts w:ascii="Gill Sans Nova" w:hAnsi="Gill Sans Nova" w:cs="Arial"/>
                <w:sz w:val="20"/>
                <w:szCs w:val="20"/>
              </w:rPr>
              <w:t>payroll.</w:t>
            </w:r>
          </w:p>
          <w:p w:rsidRPr="00FF2112" w:rsidR="00D31A99" w:rsidP="00135CDD" w:rsidRDefault="69563059" w14:paraId="7A83D99B" w14:textId="77777777">
            <w:pPr>
              <w:pStyle w:val="NoSpacing"/>
              <w:numPr>
                <w:ilvl w:val="0"/>
                <w:numId w:val="2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Experience of financial management and budgeting.</w:t>
            </w:r>
          </w:p>
          <w:p w:rsidRPr="00FF2112" w:rsidR="00D31A99" w:rsidP="00135CDD" w:rsidRDefault="69563059" w14:paraId="4E5A8792" w14:textId="75EAD306">
            <w:pPr>
              <w:pStyle w:val="NoSpacing"/>
              <w:numPr>
                <w:ilvl w:val="0"/>
                <w:numId w:val="2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Experience of undertaking a range of clerical and administrative duties in a fast-paced environment.</w:t>
            </w:r>
          </w:p>
        </w:tc>
        <w:tc>
          <w:tcPr>
            <w:tcW w:w="3916" w:type="dxa"/>
          </w:tcPr>
          <w:p w:rsidRPr="00FF2112" w:rsidR="00661843" w:rsidP="00135CDD" w:rsidRDefault="69563059" w14:paraId="1DE8545D" w14:textId="77777777">
            <w:pPr>
              <w:pStyle w:val="NoSpacing"/>
              <w:numPr>
                <w:ilvl w:val="0"/>
                <w:numId w:val="2"/>
              </w:numPr>
              <w:ind w:right="57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Experience of financial bookkeeping within a charity setting. </w:t>
            </w:r>
          </w:p>
          <w:p w:rsidRPr="00FF2112" w:rsidR="00CB027B" w:rsidP="00135CDD" w:rsidRDefault="00CB027B" w14:paraId="50B96C75" w14:textId="4FC3396C">
            <w:pPr>
              <w:pStyle w:val="NoSpacing"/>
              <w:numPr>
                <w:ilvl w:val="0"/>
                <w:numId w:val="2"/>
              </w:numPr>
              <w:ind w:right="57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Experience of working to satisfy audit requirements. </w:t>
            </w:r>
          </w:p>
          <w:p w:rsidRPr="00FF2112" w:rsidR="00CB027B" w:rsidP="00135CDD" w:rsidRDefault="36F02EDF" w14:paraId="5811F440" w14:textId="0248BDF3">
            <w:pPr>
              <w:pStyle w:val="NoSpacing"/>
              <w:numPr>
                <w:ilvl w:val="0"/>
                <w:numId w:val="2"/>
              </w:numPr>
              <w:ind w:right="57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Experience of funder and donor reporting.</w:t>
            </w:r>
          </w:p>
          <w:p w:rsidRPr="00FF2112" w:rsidR="00CB027B" w:rsidP="00135CDD" w:rsidRDefault="36F02EDF" w14:paraId="3E58DF86" w14:textId="77777777">
            <w:pPr>
              <w:pStyle w:val="NoSpacing"/>
              <w:numPr>
                <w:ilvl w:val="0"/>
                <w:numId w:val="2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Experience of HR administration.</w:t>
            </w:r>
          </w:p>
          <w:p w:rsidRPr="00FF2112" w:rsidR="00CB027B" w:rsidP="2F1376F8" w:rsidRDefault="00CB027B" w14:paraId="404B36E1" w14:textId="3DB2FE80">
            <w:pPr>
              <w:pStyle w:val="NoSpacing"/>
              <w:ind w:left="360" w:right="57"/>
              <w:rPr>
                <w:rFonts w:ascii="Gill Sans Nova" w:hAnsi="Gill Sans Nova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Pr="00FF2112" w:rsidR="00661843" w:rsidP="2F1376F8" w:rsidRDefault="69563059" w14:paraId="4F76356E" w14:textId="77777777">
            <w:pPr>
              <w:pStyle w:val="NoSpacing"/>
              <w:ind w:left="34" w:right="57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CV, Cover Letter, Interview</w:t>
            </w:r>
          </w:p>
        </w:tc>
      </w:tr>
      <w:tr w:rsidRPr="00FF2112" w:rsidR="00661843" w:rsidTr="2F1376F8" w14:paraId="18B91923" w14:textId="77777777">
        <w:tc>
          <w:tcPr>
            <w:tcW w:w="1530" w:type="dxa"/>
            <w:shd w:val="clear" w:color="auto" w:fill="auto"/>
          </w:tcPr>
          <w:p w:rsidRPr="00FF2112" w:rsidR="00661843" w:rsidP="2F1376F8" w:rsidRDefault="53BA631F" w14:paraId="5FC42028" w14:textId="77777777">
            <w:pPr>
              <w:pStyle w:val="NoSpacing"/>
              <w:ind w:left="6" w:right="-104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b/>
                <w:bCs/>
                <w:sz w:val="20"/>
                <w:szCs w:val="20"/>
              </w:rPr>
              <w:t>Knowledge / Skills</w:t>
            </w:r>
          </w:p>
        </w:tc>
        <w:tc>
          <w:tcPr>
            <w:tcW w:w="6237" w:type="dxa"/>
            <w:tcBorders>
              <w:top w:val="single" w:color="auto" w:sz="4" w:space="0"/>
            </w:tcBorders>
            <w:shd w:val="clear" w:color="auto" w:fill="auto"/>
          </w:tcPr>
          <w:p w:rsidRPr="00FF2112" w:rsidR="00D31A99" w:rsidP="00135CDD" w:rsidRDefault="69563059" w14:paraId="1A10B310" w14:textId="77777777">
            <w:pPr>
              <w:pStyle w:val="NoSpacing"/>
              <w:numPr>
                <w:ilvl w:val="0"/>
                <w:numId w:val="4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bookmarkStart w:name="_Hlk17285228" w:id="0"/>
            <w:r w:rsidRPr="2F1376F8">
              <w:rPr>
                <w:rFonts w:ascii="Gill Sans Nova" w:hAnsi="Gill Sans Nova" w:cs="Arial"/>
                <w:sz w:val="20"/>
                <w:szCs w:val="20"/>
              </w:rPr>
              <w:t>Knowledge of budget monitoring and account reconciliation.</w:t>
            </w:r>
          </w:p>
          <w:p w:rsidRPr="00FF2112" w:rsidR="00661843" w:rsidP="00135CDD" w:rsidRDefault="53BA631F" w14:paraId="1E8F56D5" w14:textId="77777777">
            <w:pPr>
              <w:pStyle w:val="NoSpacing"/>
              <w:numPr>
                <w:ilvl w:val="0"/>
                <w:numId w:val="4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Ability to organise own and others workload</w:t>
            </w:r>
            <w:r w:rsidRPr="2F1376F8" w:rsidR="69563059">
              <w:rPr>
                <w:rFonts w:ascii="Gill Sans Nova" w:hAnsi="Gill Sans Nova" w:cs="Arial"/>
                <w:sz w:val="20"/>
                <w:szCs w:val="20"/>
              </w:rPr>
              <w:t xml:space="preserve"> to ensure efficient and effective working practices. </w:t>
            </w:r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 </w:t>
            </w:r>
          </w:p>
          <w:p w:rsidRPr="00FF2112" w:rsidR="00D31A99" w:rsidP="00135CDD" w:rsidRDefault="53BA631F" w14:paraId="24495F20" w14:textId="77777777">
            <w:pPr>
              <w:pStyle w:val="NoSpacing"/>
              <w:numPr>
                <w:ilvl w:val="0"/>
                <w:numId w:val="4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Ability to work on own initiative to improve systems, practices and processes. </w:t>
            </w:r>
          </w:p>
          <w:p w:rsidRPr="00FF2112" w:rsidR="00661843" w:rsidP="00135CDD" w:rsidRDefault="53BA631F" w14:paraId="64B29D1D" w14:textId="0623691C">
            <w:pPr>
              <w:pStyle w:val="NoSpacing"/>
              <w:numPr>
                <w:ilvl w:val="0"/>
                <w:numId w:val="4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Ability to prioritis</w:t>
            </w:r>
            <w:r w:rsidRPr="2F1376F8" w:rsidR="69563059">
              <w:rPr>
                <w:rFonts w:ascii="Gill Sans Nova" w:hAnsi="Gill Sans Nova" w:cs="Arial"/>
                <w:sz w:val="20"/>
                <w:szCs w:val="20"/>
              </w:rPr>
              <w:t>e</w:t>
            </w:r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 and manag</w:t>
            </w:r>
            <w:r w:rsidRPr="2F1376F8" w:rsidR="4D8AC925">
              <w:rPr>
                <w:rFonts w:ascii="Gill Sans Nova" w:hAnsi="Gill Sans Nova" w:cs="Arial"/>
                <w:sz w:val="20"/>
                <w:szCs w:val="20"/>
              </w:rPr>
              <w:t>e</w:t>
            </w:r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 competing demands, maintaining accurate records of work undertaken and outcomes achieved.</w:t>
            </w:r>
            <w:bookmarkEnd w:id="0"/>
          </w:p>
          <w:p w:rsidRPr="00FF2112" w:rsidR="00D31A99" w:rsidP="00135CDD" w:rsidRDefault="69563059" w14:paraId="5016EEF1" w14:textId="77777777">
            <w:pPr>
              <w:pStyle w:val="NoSpacing"/>
              <w:numPr>
                <w:ilvl w:val="0"/>
                <w:numId w:val="4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Excellent Microsoft Office (Excel, Outlook, Word) skills.</w:t>
            </w:r>
          </w:p>
          <w:p w:rsidRPr="00FF2112" w:rsidR="00D31A99" w:rsidP="2F1376F8" w:rsidRDefault="00D31A99" w14:paraId="45FB0818" w14:textId="77777777">
            <w:pPr>
              <w:pStyle w:val="NoSpacing"/>
              <w:ind w:right="35"/>
              <w:rPr>
                <w:rFonts w:ascii="Gill Sans Nova" w:hAnsi="Gill Sans Nova" w:cs="Arial"/>
                <w:sz w:val="20"/>
                <w:szCs w:val="20"/>
              </w:rPr>
            </w:pPr>
          </w:p>
        </w:tc>
        <w:tc>
          <w:tcPr>
            <w:tcW w:w="3916" w:type="dxa"/>
          </w:tcPr>
          <w:p w:rsidR="17F8419C" w:rsidP="00135CDD" w:rsidRDefault="17F8419C" w14:paraId="2B709125" w14:textId="52E14F6A">
            <w:pPr>
              <w:pStyle w:val="NoSpacing"/>
              <w:numPr>
                <w:ilvl w:val="0"/>
                <w:numId w:val="4"/>
              </w:numPr>
              <w:ind w:right="57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Knowledge of charity governance, particularly financial governance.</w:t>
            </w:r>
          </w:p>
          <w:p w:rsidRPr="00FF2112" w:rsidR="00661843" w:rsidP="00135CDD" w:rsidRDefault="69563059" w14:paraId="68AB8A49" w14:textId="77777777">
            <w:pPr>
              <w:pStyle w:val="NoSpacing"/>
              <w:numPr>
                <w:ilvl w:val="0"/>
                <w:numId w:val="4"/>
              </w:numPr>
              <w:ind w:right="57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U</w:t>
            </w:r>
            <w:r w:rsidRPr="2F1376F8" w:rsidR="53BA631F">
              <w:rPr>
                <w:rFonts w:ascii="Gill Sans Nova" w:hAnsi="Gill Sans Nova" w:cs="Arial"/>
                <w:sz w:val="20"/>
                <w:szCs w:val="20"/>
              </w:rPr>
              <w:t>nderstanding the barriers, circumstances and factors that impact people from disadvantaged backgrounds or who have been in contact with the justice system.</w:t>
            </w:r>
          </w:p>
          <w:p w:rsidRPr="00FF2112" w:rsidR="00D31A99" w:rsidP="00135CDD" w:rsidRDefault="69563059" w14:paraId="7EE7513E" w14:textId="77777777">
            <w:pPr>
              <w:pStyle w:val="NoSpacing"/>
              <w:numPr>
                <w:ilvl w:val="0"/>
                <w:numId w:val="4"/>
              </w:numPr>
              <w:ind w:right="57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Ability to produce financial reports, charts and summarise statistics. </w:t>
            </w:r>
          </w:p>
          <w:p w:rsidRPr="00FF2112" w:rsidR="00D31A99" w:rsidP="00135CDD" w:rsidRDefault="69563059" w14:paraId="78C4726C" w14:textId="77777777">
            <w:pPr>
              <w:pStyle w:val="NoSpacing"/>
              <w:numPr>
                <w:ilvl w:val="0"/>
                <w:numId w:val="4"/>
              </w:numPr>
              <w:ind w:right="57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Understanding of Safeguarding requirements and procedures.</w:t>
            </w:r>
          </w:p>
        </w:tc>
        <w:tc>
          <w:tcPr>
            <w:tcW w:w="1566" w:type="dxa"/>
            <w:shd w:val="clear" w:color="auto" w:fill="auto"/>
          </w:tcPr>
          <w:p w:rsidRPr="00FF2112" w:rsidR="00661843" w:rsidP="2F1376F8" w:rsidRDefault="00661843" w14:paraId="049F31CB" w14:textId="77777777">
            <w:pPr>
              <w:pStyle w:val="NoSpacing"/>
              <w:ind w:left="34" w:right="57"/>
              <w:rPr>
                <w:rFonts w:ascii="Gill Sans Nova" w:hAnsi="Gill Sans Nova" w:cs="Arial"/>
                <w:sz w:val="20"/>
                <w:szCs w:val="20"/>
              </w:rPr>
            </w:pPr>
          </w:p>
          <w:p w:rsidRPr="00FF2112" w:rsidR="00661843" w:rsidP="2F1376F8" w:rsidRDefault="69563059" w14:paraId="7AF58A41" w14:textId="77777777">
            <w:pPr>
              <w:pStyle w:val="NoSpacing"/>
              <w:ind w:right="57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Cover letter, Interview</w:t>
            </w:r>
          </w:p>
        </w:tc>
      </w:tr>
      <w:tr w:rsidRPr="00FF2112" w:rsidR="00661843" w:rsidTr="2F1376F8" w14:paraId="268230C8" w14:textId="77777777">
        <w:tc>
          <w:tcPr>
            <w:tcW w:w="1530" w:type="dxa"/>
            <w:shd w:val="clear" w:color="auto" w:fill="auto"/>
          </w:tcPr>
          <w:p w:rsidRPr="00FF2112" w:rsidR="00661843" w:rsidP="2F1376F8" w:rsidRDefault="53BA631F" w14:paraId="66C46128" w14:textId="77777777">
            <w:pPr>
              <w:pStyle w:val="NoSpacing"/>
              <w:ind w:left="6" w:right="-104"/>
              <w:rPr>
                <w:rFonts w:ascii="Gill Sans Nova" w:hAnsi="Gill Sans Nova" w:cs="Arial"/>
                <w:b/>
                <w:bCs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b/>
                <w:bCs/>
                <w:sz w:val="20"/>
                <w:szCs w:val="20"/>
              </w:rPr>
              <w:t>Behaviours</w:t>
            </w:r>
          </w:p>
          <w:p w:rsidRPr="00FF2112" w:rsidR="00661843" w:rsidP="2F1376F8" w:rsidRDefault="53BA631F" w14:paraId="690FDAB6" w14:textId="4D165045">
            <w:pPr>
              <w:pStyle w:val="NoSpacing"/>
              <w:ind w:left="6" w:right="-104"/>
              <w:rPr>
                <w:rFonts w:ascii="Gill Sans Nova" w:hAnsi="Gill Sans Nova" w:cs="Arial"/>
                <w:b/>
                <w:bCs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b/>
                <w:bCs/>
                <w:sz w:val="20"/>
                <w:szCs w:val="20"/>
              </w:rPr>
              <w:t>/</w:t>
            </w:r>
            <w:r w:rsidRPr="2F1376F8" w:rsidR="4E4C8A1B">
              <w:rPr>
                <w:rFonts w:ascii="Gill Sans Nova" w:hAnsi="Gill Sans Nova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6237" w:type="dxa"/>
            <w:shd w:val="clear" w:color="auto" w:fill="auto"/>
          </w:tcPr>
          <w:p w:rsidRPr="00FF2112" w:rsidR="00661843" w:rsidP="00135CDD" w:rsidRDefault="53BA631F" w14:paraId="5F421D61" w14:textId="77777777">
            <w:pPr>
              <w:pStyle w:val="NoSpacing"/>
              <w:numPr>
                <w:ilvl w:val="0"/>
                <w:numId w:val="5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bookmarkStart w:name="_Hlk17285275" w:id="1"/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Excellent Communication skills both verbal and </w:t>
            </w:r>
            <w:r w:rsidRPr="2F1376F8" w:rsidR="027B6979">
              <w:rPr>
                <w:rFonts w:ascii="Gill Sans Nova" w:hAnsi="Gill Sans Nova" w:cs="Arial"/>
                <w:sz w:val="20"/>
                <w:szCs w:val="20"/>
              </w:rPr>
              <w:t>written.</w:t>
            </w:r>
          </w:p>
          <w:p w:rsidRPr="00FF2112" w:rsidR="00D31A99" w:rsidP="00135CDD" w:rsidRDefault="69563059" w14:paraId="444F119F" w14:textId="77777777">
            <w:pPr>
              <w:pStyle w:val="NoSpacing"/>
              <w:numPr>
                <w:ilvl w:val="0"/>
                <w:numId w:val="5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A positive commitment to continuous improvement. </w:t>
            </w:r>
          </w:p>
          <w:bookmarkEnd w:id="1"/>
          <w:p w:rsidRPr="00FF2112" w:rsidR="00661843" w:rsidP="00135CDD" w:rsidRDefault="69563059" w14:paraId="11E64250" w14:textId="77777777">
            <w:pPr>
              <w:pStyle w:val="NoSpacing"/>
              <w:numPr>
                <w:ilvl w:val="0"/>
                <w:numId w:val="5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Flexible and adaptable approach to work.</w:t>
            </w:r>
          </w:p>
          <w:p w:rsidRPr="00FF2112" w:rsidR="00D31A99" w:rsidP="00135CDD" w:rsidRDefault="69563059" w14:paraId="50A39DA9" w14:textId="77777777">
            <w:pPr>
              <w:pStyle w:val="NoSpacing"/>
              <w:numPr>
                <w:ilvl w:val="0"/>
                <w:numId w:val="5"/>
              </w:numPr>
              <w:ind w:right="35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 xml:space="preserve">Calm, professional manner, committed to problem-solving. </w:t>
            </w:r>
          </w:p>
        </w:tc>
        <w:tc>
          <w:tcPr>
            <w:tcW w:w="3916" w:type="dxa"/>
          </w:tcPr>
          <w:p w:rsidRPr="00FF2112" w:rsidR="00661843" w:rsidP="2F1376F8" w:rsidRDefault="00661843" w14:paraId="53128261" w14:textId="77777777">
            <w:pPr>
              <w:pStyle w:val="NoSpacing"/>
              <w:ind w:right="59"/>
              <w:rPr>
                <w:rFonts w:ascii="Gill Sans Nova" w:hAnsi="Gill Sans Nova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Pr="00FF2112" w:rsidR="00661843" w:rsidP="2F1376F8" w:rsidRDefault="53BA631F" w14:paraId="2FCDA147" w14:textId="77777777">
            <w:pPr>
              <w:pStyle w:val="NoSpacing"/>
              <w:ind w:left="35" w:right="59"/>
              <w:rPr>
                <w:rFonts w:ascii="Gill Sans Nova" w:hAnsi="Gill Sans Nova" w:cs="Arial"/>
                <w:sz w:val="20"/>
                <w:szCs w:val="20"/>
              </w:rPr>
            </w:pPr>
            <w:r w:rsidRPr="2F1376F8">
              <w:rPr>
                <w:rFonts w:ascii="Gill Sans Nova" w:hAnsi="Gill Sans Nova" w:cs="Arial"/>
                <w:sz w:val="20"/>
                <w:szCs w:val="20"/>
              </w:rPr>
              <w:t>Application Form/Interview</w:t>
            </w:r>
          </w:p>
          <w:p w:rsidRPr="00FF2112" w:rsidR="00661843" w:rsidP="2F1376F8" w:rsidRDefault="00661843" w14:paraId="62486C05" w14:textId="77777777">
            <w:pPr>
              <w:pStyle w:val="NoSpacing"/>
              <w:ind w:left="35" w:right="59"/>
              <w:rPr>
                <w:rFonts w:ascii="Gill Sans Nova" w:hAnsi="Gill Sans Nova" w:cs="Arial"/>
                <w:sz w:val="20"/>
                <w:szCs w:val="20"/>
              </w:rPr>
            </w:pPr>
          </w:p>
        </w:tc>
      </w:tr>
      <w:tr w:rsidRPr="00661843" w:rsidR="00D31A99" w:rsidTr="2F1376F8" w14:paraId="04A6D99A" w14:textId="77777777">
        <w:tc>
          <w:tcPr>
            <w:tcW w:w="13249" w:type="dxa"/>
            <w:gridSpan w:val="4"/>
          </w:tcPr>
          <w:p w:rsidRPr="00D31A99" w:rsidR="00D31A99" w:rsidP="2F1376F8" w:rsidRDefault="69563059" w14:paraId="16EE8AEF" w14:textId="77777777">
            <w:pPr>
              <w:pStyle w:val="NoSpacing"/>
              <w:ind w:left="35" w:right="59"/>
              <w:rPr>
                <w:rFonts w:ascii="Gill Sans Nova" w:hAnsi="Gill Sans Nova" w:cs="Arial"/>
                <w:i/>
                <w:iCs/>
                <w:sz w:val="18"/>
                <w:szCs w:val="18"/>
              </w:rPr>
            </w:pPr>
            <w:r w:rsidRPr="2F1376F8">
              <w:rPr>
                <w:rFonts w:ascii="Gill Sans Nova" w:hAnsi="Gill Sans Nova" w:cs="Arial"/>
                <w:i/>
                <w:iCs/>
                <w:sz w:val="18"/>
                <w:szCs w:val="18"/>
              </w:rPr>
              <w:t xml:space="preserve">*This post is subject to </w:t>
            </w:r>
            <w:r w:rsidRPr="2F1376F8" w:rsidR="7C4047AD">
              <w:rPr>
                <w:rFonts w:ascii="Gill Sans Nova" w:hAnsi="Gill Sans Nova" w:cs="Arial"/>
                <w:i/>
                <w:iCs/>
                <w:sz w:val="18"/>
                <w:szCs w:val="18"/>
              </w:rPr>
              <w:t>Basic</w:t>
            </w:r>
            <w:r w:rsidRPr="2F1376F8">
              <w:rPr>
                <w:rFonts w:ascii="Gill Sans Nova" w:hAnsi="Gill Sans Nova" w:cs="Arial"/>
                <w:i/>
                <w:iCs/>
                <w:sz w:val="18"/>
                <w:szCs w:val="18"/>
              </w:rPr>
              <w:t xml:space="preserve"> Access NI Disclosure. </w:t>
            </w:r>
          </w:p>
        </w:tc>
      </w:tr>
    </w:tbl>
    <w:p w:rsidRPr="00926616" w:rsidR="005C7AC5" w:rsidP="009B3692" w:rsidRDefault="005C7AC5" w14:paraId="4101652C" w14:textId="77777777">
      <w:pPr>
        <w:spacing w:after="120"/>
        <w:rPr>
          <w:rFonts w:ascii="Gill Sans Nova" w:hAnsi="Gill Sans Nova" w:cs="Calibri"/>
          <w:sz w:val="22"/>
          <w:szCs w:val="22"/>
        </w:rPr>
      </w:pPr>
    </w:p>
    <w:sectPr w:rsidRPr="00926616" w:rsidR="005C7AC5" w:rsidSect="00341C95">
      <w:pgSz w:w="15840" w:h="12240" w:orient="landscape"/>
      <w:pgMar w:top="1134" w:right="167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2754" w:rsidRDefault="00D32754" w14:paraId="112A799F" w14:textId="77777777">
      <w:r>
        <w:separator/>
      </w:r>
    </w:p>
  </w:endnote>
  <w:endnote w:type="continuationSeparator" w:id="0">
    <w:p w:rsidR="00D32754" w:rsidRDefault="00D32754" w14:paraId="02210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2754" w:rsidRDefault="00D32754" w14:paraId="01AB4F8D" w14:textId="77777777">
      <w:r>
        <w:separator/>
      </w:r>
    </w:p>
  </w:footnote>
  <w:footnote w:type="continuationSeparator" w:id="0">
    <w:p w:rsidR="00D32754" w:rsidRDefault="00D32754" w14:paraId="3298D3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C2BFE" w:rsidRDefault="00146FC7" w14:paraId="265D4E70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FA3FEC" wp14:editId="07777777">
          <wp:simplePos x="0" y="0"/>
          <wp:positionH relativeFrom="column">
            <wp:posOffset>5913755</wp:posOffset>
          </wp:positionH>
          <wp:positionV relativeFrom="paragraph">
            <wp:posOffset>-191770</wp:posOffset>
          </wp:positionV>
          <wp:extent cx="711200" cy="60706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2BFE" w:rsidRDefault="007C2BFE" w14:paraId="4DDBEF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7360E"/>
    <w:multiLevelType w:val="hybridMultilevel"/>
    <w:tmpl w:val="17708B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BA4219E"/>
    <w:multiLevelType w:val="hybridMultilevel"/>
    <w:tmpl w:val="B63A3C84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02E3403"/>
    <w:multiLevelType w:val="hybridMultilevel"/>
    <w:tmpl w:val="F90CE906"/>
    <w:lvl w:ilvl="0" w:tplc="FFFFFFFF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B021D93"/>
    <w:multiLevelType w:val="hybridMultilevel"/>
    <w:tmpl w:val="02327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7906"/>
    <w:multiLevelType w:val="hybridMultilevel"/>
    <w:tmpl w:val="C1602232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D8C3607"/>
    <w:multiLevelType w:val="hybridMultilevel"/>
    <w:tmpl w:val="41D4F85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48641770">
    <w:abstractNumId w:val="3"/>
  </w:num>
  <w:num w:numId="2" w16cid:durableId="1049109858">
    <w:abstractNumId w:val="4"/>
  </w:num>
  <w:num w:numId="3" w16cid:durableId="1234926433">
    <w:abstractNumId w:val="2"/>
  </w:num>
  <w:num w:numId="4" w16cid:durableId="213203687">
    <w:abstractNumId w:val="5"/>
  </w:num>
  <w:num w:numId="5" w16cid:durableId="1874613571">
    <w:abstractNumId w:val="1"/>
  </w:num>
  <w:num w:numId="6" w16cid:durableId="189327436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C5"/>
    <w:rsid w:val="00001F77"/>
    <w:rsid w:val="00002AF2"/>
    <w:rsid w:val="00005175"/>
    <w:rsid w:val="00024347"/>
    <w:rsid w:val="000570BB"/>
    <w:rsid w:val="0006388D"/>
    <w:rsid w:val="0007598A"/>
    <w:rsid w:val="00084397"/>
    <w:rsid w:val="00091D8B"/>
    <w:rsid w:val="00094221"/>
    <w:rsid w:val="00095F22"/>
    <w:rsid w:val="000A2019"/>
    <w:rsid w:val="000A5BEF"/>
    <w:rsid w:val="000E7792"/>
    <w:rsid w:val="000F4E66"/>
    <w:rsid w:val="001051B4"/>
    <w:rsid w:val="0013331A"/>
    <w:rsid w:val="00135CDD"/>
    <w:rsid w:val="00146FC7"/>
    <w:rsid w:val="00151ECB"/>
    <w:rsid w:val="00182531"/>
    <w:rsid w:val="0019169B"/>
    <w:rsid w:val="001A05B3"/>
    <w:rsid w:val="001B5C27"/>
    <w:rsid w:val="001D08AD"/>
    <w:rsid w:val="001F65F2"/>
    <w:rsid w:val="001F7B63"/>
    <w:rsid w:val="00202FEA"/>
    <w:rsid w:val="002047C6"/>
    <w:rsid w:val="00235E0F"/>
    <w:rsid w:val="00240EB8"/>
    <w:rsid w:val="002479DC"/>
    <w:rsid w:val="002749ED"/>
    <w:rsid w:val="00290131"/>
    <w:rsid w:val="002D367D"/>
    <w:rsid w:val="0030176D"/>
    <w:rsid w:val="00302955"/>
    <w:rsid w:val="00311D48"/>
    <w:rsid w:val="00321780"/>
    <w:rsid w:val="00322883"/>
    <w:rsid w:val="00324569"/>
    <w:rsid w:val="00341C95"/>
    <w:rsid w:val="0034218B"/>
    <w:rsid w:val="00352E32"/>
    <w:rsid w:val="00356E55"/>
    <w:rsid w:val="00364EE0"/>
    <w:rsid w:val="00395598"/>
    <w:rsid w:val="00396F84"/>
    <w:rsid w:val="003B376B"/>
    <w:rsid w:val="003C1033"/>
    <w:rsid w:val="003D3C29"/>
    <w:rsid w:val="004175E8"/>
    <w:rsid w:val="00437333"/>
    <w:rsid w:val="00437A51"/>
    <w:rsid w:val="00441C95"/>
    <w:rsid w:val="004425C9"/>
    <w:rsid w:val="0044597C"/>
    <w:rsid w:val="00450A1B"/>
    <w:rsid w:val="00470BDC"/>
    <w:rsid w:val="00474184"/>
    <w:rsid w:val="004808A6"/>
    <w:rsid w:val="004833E0"/>
    <w:rsid w:val="004870DD"/>
    <w:rsid w:val="004A4215"/>
    <w:rsid w:val="004A5678"/>
    <w:rsid w:val="004A6F9A"/>
    <w:rsid w:val="004B0991"/>
    <w:rsid w:val="004F347B"/>
    <w:rsid w:val="004F53B4"/>
    <w:rsid w:val="00507FB8"/>
    <w:rsid w:val="005347B7"/>
    <w:rsid w:val="005353B1"/>
    <w:rsid w:val="005561B1"/>
    <w:rsid w:val="00560DFA"/>
    <w:rsid w:val="00597CCB"/>
    <w:rsid w:val="005B55E3"/>
    <w:rsid w:val="005B7CC2"/>
    <w:rsid w:val="005C016F"/>
    <w:rsid w:val="005C659E"/>
    <w:rsid w:val="005C7AC5"/>
    <w:rsid w:val="005D1AFE"/>
    <w:rsid w:val="005E7835"/>
    <w:rsid w:val="00606318"/>
    <w:rsid w:val="006202CE"/>
    <w:rsid w:val="00632D22"/>
    <w:rsid w:val="00633271"/>
    <w:rsid w:val="00637A69"/>
    <w:rsid w:val="00642B3F"/>
    <w:rsid w:val="00655368"/>
    <w:rsid w:val="00661843"/>
    <w:rsid w:val="006709E1"/>
    <w:rsid w:val="006721AF"/>
    <w:rsid w:val="006771F5"/>
    <w:rsid w:val="006773BA"/>
    <w:rsid w:val="006846F7"/>
    <w:rsid w:val="006879A4"/>
    <w:rsid w:val="00687F0B"/>
    <w:rsid w:val="006C41B3"/>
    <w:rsid w:val="006D3C8F"/>
    <w:rsid w:val="006D6EFC"/>
    <w:rsid w:val="006E79B9"/>
    <w:rsid w:val="006F00DE"/>
    <w:rsid w:val="006F2050"/>
    <w:rsid w:val="00713156"/>
    <w:rsid w:val="00720CEE"/>
    <w:rsid w:val="0072770B"/>
    <w:rsid w:val="007326DC"/>
    <w:rsid w:val="00733F57"/>
    <w:rsid w:val="00737E75"/>
    <w:rsid w:val="00780764"/>
    <w:rsid w:val="00782341"/>
    <w:rsid w:val="00787E82"/>
    <w:rsid w:val="007C2BFE"/>
    <w:rsid w:val="007E6B28"/>
    <w:rsid w:val="007E6B29"/>
    <w:rsid w:val="00815F0E"/>
    <w:rsid w:val="00815FCD"/>
    <w:rsid w:val="008402AD"/>
    <w:rsid w:val="00841E22"/>
    <w:rsid w:val="008420E4"/>
    <w:rsid w:val="00850F1F"/>
    <w:rsid w:val="00881B44"/>
    <w:rsid w:val="008840C0"/>
    <w:rsid w:val="00890A3A"/>
    <w:rsid w:val="0089131A"/>
    <w:rsid w:val="008D5C6E"/>
    <w:rsid w:val="0092165A"/>
    <w:rsid w:val="0092282D"/>
    <w:rsid w:val="00926616"/>
    <w:rsid w:val="009B05AB"/>
    <w:rsid w:val="009B3692"/>
    <w:rsid w:val="009C0874"/>
    <w:rsid w:val="009C0D53"/>
    <w:rsid w:val="009D1DB0"/>
    <w:rsid w:val="00A40577"/>
    <w:rsid w:val="00A5033C"/>
    <w:rsid w:val="00A5D94D"/>
    <w:rsid w:val="00A645C7"/>
    <w:rsid w:val="00A84311"/>
    <w:rsid w:val="00A94F6C"/>
    <w:rsid w:val="00A95FC3"/>
    <w:rsid w:val="00A96536"/>
    <w:rsid w:val="00AC7CF7"/>
    <w:rsid w:val="00AD2BC6"/>
    <w:rsid w:val="00AD76D4"/>
    <w:rsid w:val="00AE1E5B"/>
    <w:rsid w:val="00AE5400"/>
    <w:rsid w:val="00B04728"/>
    <w:rsid w:val="00B06662"/>
    <w:rsid w:val="00B21A09"/>
    <w:rsid w:val="00B31B64"/>
    <w:rsid w:val="00B3656A"/>
    <w:rsid w:val="00B3727D"/>
    <w:rsid w:val="00B51C73"/>
    <w:rsid w:val="00B9325A"/>
    <w:rsid w:val="00BC71F2"/>
    <w:rsid w:val="00BE6CAE"/>
    <w:rsid w:val="00C01A0B"/>
    <w:rsid w:val="00C04A1F"/>
    <w:rsid w:val="00C05488"/>
    <w:rsid w:val="00C13AB7"/>
    <w:rsid w:val="00C14FF9"/>
    <w:rsid w:val="00C6257F"/>
    <w:rsid w:val="00C64AC6"/>
    <w:rsid w:val="00C66F89"/>
    <w:rsid w:val="00C717EA"/>
    <w:rsid w:val="00C83E03"/>
    <w:rsid w:val="00C90F2B"/>
    <w:rsid w:val="00CA78FA"/>
    <w:rsid w:val="00CB027B"/>
    <w:rsid w:val="00CD466F"/>
    <w:rsid w:val="00CD6CC2"/>
    <w:rsid w:val="00CF320F"/>
    <w:rsid w:val="00D02C42"/>
    <w:rsid w:val="00D1167B"/>
    <w:rsid w:val="00D17FB1"/>
    <w:rsid w:val="00D27014"/>
    <w:rsid w:val="00D31A99"/>
    <w:rsid w:val="00D322EA"/>
    <w:rsid w:val="00D32754"/>
    <w:rsid w:val="00D3330F"/>
    <w:rsid w:val="00D50464"/>
    <w:rsid w:val="00D55D09"/>
    <w:rsid w:val="00D71554"/>
    <w:rsid w:val="00D87F3B"/>
    <w:rsid w:val="00D94B97"/>
    <w:rsid w:val="00DC28D1"/>
    <w:rsid w:val="00DC363A"/>
    <w:rsid w:val="00DD3E86"/>
    <w:rsid w:val="00DE16FD"/>
    <w:rsid w:val="00E145B2"/>
    <w:rsid w:val="00E2163A"/>
    <w:rsid w:val="00E22859"/>
    <w:rsid w:val="00E26441"/>
    <w:rsid w:val="00E452CD"/>
    <w:rsid w:val="00E469C4"/>
    <w:rsid w:val="00E56FB7"/>
    <w:rsid w:val="00E761D5"/>
    <w:rsid w:val="00E804C9"/>
    <w:rsid w:val="00E8672F"/>
    <w:rsid w:val="00E873B6"/>
    <w:rsid w:val="00EA0A24"/>
    <w:rsid w:val="00EA2AE6"/>
    <w:rsid w:val="00EA4193"/>
    <w:rsid w:val="00EC6E84"/>
    <w:rsid w:val="00ED63B6"/>
    <w:rsid w:val="00ED7AEB"/>
    <w:rsid w:val="00F34BB0"/>
    <w:rsid w:val="00F36795"/>
    <w:rsid w:val="00F5661D"/>
    <w:rsid w:val="00F64C81"/>
    <w:rsid w:val="00F72938"/>
    <w:rsid w:val="00FA1F26"/>
    <w:rsid w:val="00FB29F1"/>
    <w:rsid w:val="00FC7E2C"/>
    <w:rsid w:val="00FD0AAE"/>
    <w:rsid w:val="00FD2764"/>
    <w:rsid w:val="00FF2112"/>
    <w:rsid w:val="027B6979"/>
    <w:rsid w:val="03A8A936"/>
    <w:rsid w:val="03D31D0F"/>
    <w:rsid w:val="040AD6FF"/>
    <w:rsid w:val="05990578"/>
    <w:rsid w:val="06C9D96B"/>
    <w:rsid w:val="081655E6"/>
    <w:rsid w:val="081FDA8B"/>
    <w:rsid w:val="08E48F74"/>
    <w:rsid w:val="09E85297"/>
    <w:rsid w:val="14A7618E"/>
    <w:rsid w:val="175EF70D"/>
    <w:rsid w:val="17F8419C"/>
    <w:rsid w:val="195D97B8"/>
    <w:rsid w:val="1A1FD7F9"/>
    <w:rsid w:val="1B39ACBA"/>
    <w:rsid w:val="1B5C0020"/>
    <w:rsid w:val="1CF50B4C"/>
    <w:rsid w:val="1CFCA69B"/>
    <w:rsid w:val="1DD335DD"/>
    <w:rsid w:val="2505237F"/>
    <w:rsid w:val="26D7DBD0"/>
    <w:rsid w:val="283C3935"/>
    <w:rsid w:val="28D031C1"/>
    <w:rsid w:val="2990FC4D"/>
    <w:rsid w:val="2B7805F8"/>
    <w:rsid w:val="2F1376F8"/>
    <w:rsid w:val="2F8A2430"/>
    <w:rsid w:val="3073F6C8"/>
    <w:rsid w:val="33FADF9C"/>
    <w:rsid w:val="353E4D21"/>
    <w:rsid w:val="35994F6D"/>
    <w:rsid w:val="3666506D"/>
    <w:rsid w:val="36BDA5A0"/>
    <w:rsid w:val="36F02EDF"/>
    <w:rsid w:val="39B304B7"/>
    <w:rsid w:val="3B0686EA"/>
    <w:rsid w:val="3B76A11F"/>
    <w:rsid w:val="3E209784"/>
    <w:rsid w:val="3F2EE8A4"/>
    <w:rsid w:val="3F8D9679"/>
    <w:rsid w:val="40FBFF1F"/>
    <w:rsid w:val="41E2167E"/>
    <w:rsid w:val="42A1206E"/>
    <w:rsid w:val="42EC4C18"/>
    <w:rsid w:val="4413EC7A"/>
    <w:rsid w:val="45F921BB"/>
    <w:rsid w:val="4BB2C916"/>
    <w:rsid w:val="4D8AC925"/>
    <w:rsid w:val="4DF5BB28"/>
    <w:rsid w:val="4E2C228B"/>
    <w:rsid w:val="4E4C8A1B"/>
    <w:rsid w:val="5075D890"/>
    <w:rsid w:val="51541C47"/>
    <w:rsid w:val="516CEC67"/>
    <w:rsid w:val="5232F451"/>
    <w:rsid w:val="5279FA15"/>
    <w:rsid w:val="533252DA"/>
    <w:rsid w:val="53BA631F"/>
    <w:rsid w:val="544F089C"/>
    <w:rsid w:val="554005EB"/>
    <w:rsid w:val="56076760"/>
    <w:rsid w:val="56F4D253"/>
    <w:rsid w:val="5705C763"/>
    <w:rsid w:val="57955906"/>
    <w:rsid w:val="57FA0C1E"/>
    <w:rsid w:val="59418A42"/>
    <w:rsid w:val="59B3A93E"/>
    <w:rsid w:val="5A30A70B"/>
    <w:rsid w:val="5D931504"/>
    <w:rsid w:val="60B9515F"/>
    <w:rsid w:val="62E9CDE7"/>
    <w:rsid w:val="63012D00"/>
    <w:rsid w:val="653FCC71"/>
    <w:rsid w:val="6599CE1B"/>
    <w:rsid w:val="670056CD"/>
    <w:rsid w:val="69563059"/>
    <w:rsid w:val="6A413349"/>
    <w:rsid w:val="6A57D50E"/>
    <w:rsid w:val="6A603393"/>
    <w:rsid w:val="6B22342B"/>
    <w:rsid w:val="6CB59A25"/>
    <w:rsid w:val="7093F1A2"/>
    <w:rsid w:val="70D0E6BB"/>
    <w:rsid w:val="72840357"/>
    <w:rsid w:val="74D241A1"/>
    <w:rsid w:val="7A1A8F13"/>
    <w:rsid w:val="7B995983"/>
    <w:rsid w:val="7C4047AD"/>
    <w:rsid w:val="7F29C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61031"/>
  <w15:chartTrackingRefBased/>
  <w15:docId w15:val="{B87CF126-6741-471A-9457-B4A5C838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C7AC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C7AC5"/>
    <w:pPr>
      <w:keepNext/>
      <w:outlineLvl w:val="0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5C7AC5"/>
    <w:pPr>
      <w:keepNext/>
      <w:outlineLvl w:val="2"/>
    </w:pPr>
    <w:rPr>
      <w:rFonts w:ascii="Arial" w:hAnsi="Arial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5C7A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7AC5"/>
  </w:style>
  <w:style w:type="paragraph" w:styleId="ListParagraph">
    <w:name w:val="List Paragraph"/>
    <w:basedOn w:val="Normal"/>
    <w:uiPriority w:val="34"/>
    <w:qFormat/>
    <w:rsid w:val="005C7AC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Palatino" w:hAnsi="Palatino"/>
      <w:sz w:val="20"/>
      <w:szCs w:val="20"/>
    </w:rPr>
  </w:style>
  <w:style w:type="paragraph" w:styleId="BodyText2">
    <w:name w:val="Body Text 2"/>
    <w:basedOn w:val="Normal"/>
    <w:link w:val="BodyText2Char"/>
    <w:rsid w:val="005C7AC5"/>
    <w:rPr>
      <w:rFonts w:ascii="Arial" w:hAnsi="Arial"/>
      <w:szCs w:val="20"/>
    </w:rPr>
  </w:style>
  <w:style w:type="paragraph" w:styleId="BodyTextIndent">
    <w:name w:val="Body Text Indent"/>
    <w:basedOn w:val="Normal"/>
    <w:rsid w:val="005C7AC5"/>
    <w:pPr>
      <w:ind w:left="720" w:hanging="720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5C7AC5"/>
    <w:pPr>
      <w:spacing w:after="240"/>
    </w:pPr>
    <w:rPr>
      <w:sz w:val="18"/>
      <w:szCs w:val="18"/>
      <w:lang w:eastAsia="en-GB"/>
    </w:rPr>
  </w:style>
  <w:style w:type="character" w:styleId="BodyText2Char" w:customStyle="1">
    <w:name w:val="Body Text 2 Char"/>
    <w:link w:val="BodyText2"/>
    <w:rsid w:val="005C7AC5"/>
    <w:rPr>
      <w:rFonts w:ascii="Arial" w:hAnsi="Arial"/>
      <w:sz w:val="24"/>
      <w:lang w:val="en-GB" w:eastAsia="en-US" w:bidi="ar-SA"/>
    </w:rPr>
  </w:style>
  <w:style w:type="paragraph" w:styleId="Title">
    <w:name w:val="Title"/>
    <w:basedOn w:val="Normal"/>
    <w:link w:val="TitleChar"/>
    <w:qFormat/>
    <w:rsid w:val="005C7AC5"/>
    <w:pPr>
      <w:jc w:val="center"/>
    </w:pPr>
    <w:rPr>
      <w:rFonts w:ascii="Arial" w:hAnsi="Arial"/>
      <w:sz w:val="32"/>
      <w:szCs w:val="20"/>
      <w:lang w:eastAsia="en-GB"/>
    </w:rPr>
  </w:style>
  <w:style w:type="character" w:styleId="TitleChar" w:customStyle="1">
    <w:name w:val="Title Char"/>
    <w:link w:val="Title"/>
    <w:rsid w:val="005C7AC5"/>
    <w:rPr>
      <w:rFonts w:ascii="Arial" w:hAnsi="Arial"/>
      <w:sz w:val="32"/>
      <w:lang w:val="en-GB" w:eastAsia="en-GB" w:bidi="ar-SA"/>
    </w:rPr>
  </w:style>
  <w:style w:type="paragraph" w:styleId="BodyText">
    <w:name w:val="Body Text"/>
    <w:basedOn w:val="Normal"/>
    <w:rsid w:val="005C7AC5"/>
    <w:pPr>
      <w:spacing w:after="120"/>
    </w:pPr>
  </w:style>
  <w:style w:type="character" w:styleId="Strong">
    <w:name w:val="Strong"/>
    <w:uiPriority w:val="22"/>
    <w:qFormat/>
    <w:rsid w:val="005C7AC5"/>
    <w:rPr>
      <w:b/>
      <w:bCs/>
    </w:rPr>
  </w:style>
  <w:style w:type="paragraph" w:styleId="BalloonText">
    <w:name w:val="Balloon Text"/>
    <w:basedOn w:val="Normal"/>
    <w:semiHidden/>
    <w:rsid w:val="005C7A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70B"/>
    <w:rPr>
      <w:rFonts w:ascii="Calibri" w:hAnsi="Calibri"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2770B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uiPriority w:val="99"/>
    <w:rsid w:val="006771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771F5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styleId="FootnoteTextChar" w:customStyle="1">
    <w:name w:val="Footnote Text Char"/>
    <w:link w:val="FootnoteText"/>
    <w:uiPriority w:val="99"/>
    <w:rsid w:val="006771F5"/>
    <w:rPr>
      <w:rFonts w:ascii="Calibri" w:hAnsi="Calibri"/>
      <w:sz w:val="22"/>
      <w:szCs w:val="22"/>
      <w:lang w:val="en-US" w:eastAsia="en-US"/>
    </w:rPr>
  </w:style>
  <w:style w:type="paragraph" w:styleId="ydpe1f09fddmsonormal" w:customStyle="1">
    <w:name w:val="ydpe1f09fddmsonormal"/>
    <w:basedOn w:val="Normal"/>
    <w:rsid w:val="0019169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styleId="ydpe1f09fddmsolistparagraph" w:customStyle="1">
    <w:name w:val="ydpe1f09fddmsolistparagraph"/>
    <w:basedOn w:val="Normal"/>
    <w:rsid w:val="0019169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ilfuvd" w:customStyle="1">
    <w:name w:val="ilfuvd"/>
    <w:rsid w:val="001051B4"/>
  </w:style>
  <w:style w:type="paragraph" w:styleId="CommentText">
    <w:name w:val="annotation text"/>
    <w:basedOn w:val="Normal"/>
    <w:link w:val="CommentTextChar"/>
    <w:unhideWhenUsed/>
    <w:rsid w:val="000F4E66"/>
  </w:style>
  <w:style w:type="character" w:styleId="CommentTextChar" w:customStyle="1">
    <w:name w:val="Comment Text Char"/>
    <w:link w:val="CommentText"/>
    <w:rsid w:val="000F4E66"/>
    <w:rPr>
      <w:sz w:val="24"/>
      <w:szCs w:val="24"/>
      <w:lang w:eastAsia="en-US"/>
    </w:rPr>
  </w:style>
  <w:style w:type="character" w:styleId="CommentReference">
    <w:name w:val="annotation reference"/>
    <w:unhideWhenUsed/>
    <w:rsid w:val="000F4E6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0176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30176D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321780"/>
    <w:rPr>
      <w:color w:val="0000FF"/>
      <w:u w:val="single"/>
    </w:rPr>
  </w:style>
  <w:style w:type="character" w:styleId="normaltextrun" w:customStyle="1">
    <w:name w:val="normaltextrun"/>
    <w:rsid w:val="00A4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6b6c22-d40e-4a76-b561-fda733bf5141">
      <Terms xmlns="http://schemas.microsoft.com/office/infopath/2007/PartnerControls"/>
    </lcf76f155ced4ddcb4097134ff3c332f>
    <TaxCatchAll xmlns="1dc81512-9872-4d4e-8426-88308d50c5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0EAA23A7D140ADE954F37747E335" ma:contentTypeVersion="16" ma:contentTypeDescription="Create a new document." ma:contentTypeScope="" ma:versionID="b4bfc5ad2340185a2047e6d63baaa145">
  <xsd:schema xmlns:xsd="http://www.w3.org/2001/XMLSchema" xmlns:xs="http://www.w3.org/2001/XMLSchema" xmlns:p="http://schemas.microsoft.com/office/2006/metadata/properties" xmlns:ns2="bd6b6c22-d40e-4a76-b561-fda733bf5141" xmlns:ns3="1dc81512-9872-4d4e-8426-88308d50c5dc" targetNamespace="http://schemas.microsoft.com/office/2006/metadata/properties" ma:root="true" ma:fieldsID="dbaba947d7b984393ae87ff57750a70f" ns2:_="" ns3:_="">
    <xsd:import namespace="bd6b6c22-d40e-4a76-b561-fda733bf5141"/>
    <xsd:import namespace="1dc81512-9872-4d4e-8426-88308d50c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b6c22-d40e-4a76-b561-fda733bf5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961af4-0165-4191-bffe-440e59ee3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81512-9872-4d4e-8426-88308d50c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f09af0-e7c9-45e4-801d-427b12ff2aa4}" ma:internalName="TaxCatchAll" ma:showField="CatchAllData" ma:web="1dc81512-9872-4d4e-8426-88308d50c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4A731-8113-4641-BADD-44E6B2AAB3E8}">
  <ds:schemaRefs>
    <ds:schemaRef ds:uri="http://schemas.microsoft.com/office/2006/metadata/properties"/>
    <ds:schemaRef ds:uri="http://schemas.microsoft.com/office/infopath/2007/PartnerControls"/>
    <ds:schemaRef ds:uri="bd6b6c22-d40e-4a76-b561-fda733bf5141"/>
    <ds:schemaRef ds:uri="1dc81512-9872-4d4e-8426-88308d50c5dc"/>
  </ds:schemaRefs>
</ds:datastoreItem>
</file>

<file path=customXml/itemProps2.xml><?xml version="1.0" encoding="utf-8"?>
<ds:datastoreItem xmlns:ds="http://schemas.openxmlformats.org/officeDocument/2006/customXml" ds:itemID="{2FFF03C9-80D6-4F82-AEF1-66DC84745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b6c22-d40e-4a76-b561-fda733bf5141"/>
    <ds:schemaRef ds:uri="1dc81512-9872-4d4e-8426-88308d50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EB115-EEA5-44F6-B953-D1A37F1022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9AC802-7D07-4B46-BDF6-430AB77872B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rohara</dc:creator>
  <keywords/>
  <lastModifiedBy>Richard Good</lastModifiedBy>
  <revision>5</revision>
  <lastPrinted>2024-05-16T19:47:00.0000000Z</lastPrinted>
  <dcterms:created xsi:type="dcterms:W3CDTF">2025-05-29T12:54:00.0000000Z</dcterms:created>
  <dcterms:modified xsi:type="dcterms:W3CDTF">2025-06-02T08:39:25.1699928Z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Richard Good</vt:lpwstr>
  </property>
  <property fmtid="{D5CDD505-2E9C-101B-9397-08002B2CF9AE}" pid="3" name="_ExtendedDescription">
    <vt:lpwstr/>
  </property>
  <property fmtid="{D5CDD505-2E9C-101B-9397-08002B2CF9AE}" pid="4" name="display_urn:schemas-microsoft-com:office:office#Author">
    <vt:lpwstr>Lauren Kendall</vt:lpwstr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ContentTypeId">
    <vt:lpwstr>0x01010061A6A6B51B0ED242A67EDE6CC28D7004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MediaServiceImageTags">
    <vt:lpwstr/>
  </property>
</Properties>
</file>