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JOB DESCRIPTION</w:t>
      </w:r>
    </w:p>
    <w:p w:rsidR="00000000" w:rsidDel="00000000" w:rsidP="00000000" w:rsidRDefault="00000000" w:rsidRPr="00000000" w14:paraId="00000002">
      <w:pPr>
        <w:jc w:val="left"/>
        <w:rPr>
          <w:sz w:val="32"/>
          <w:szCs w:val="32"/>
        </w:rPr>
      </w:pPr>
      <w:r w:rsidDel="00000000" w:rsidR="00000000" w:rsidRPr="00000000">
        <w:rPr>
          <w:b w:val="1"/>
          <w:sz w:val="32"/>
          <w:szCs w:val="32"/>
          <w:rtl w:val="0"/>
        </w:rPr>
        <w:t xml:space="preserve">                     Culture and Heritage Officer</w:t>
      </w:r>
      <w:r w:rsidDel="00000000" w:rsidR="00000000" w:rsidRPr="00000000">
        <w:rPr>
          <w:rtl w:val="0"/>
        </w:rPr>
      </w:r>
    </w:p>
    <w:p w:rsidR="00000000" w:rsidDel="00000000" w:rsidP="00000000" w:rsidRDefault="00000000" w:rsidRPr="00000000" w14:paraId="00000003">
      <w:pPr>
        <w:jc w:val="center"/>
        <w:rPr>
          <w:sz w:val="24"/>
          <w:szCs w:val="24"/>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keepLines w:val="1"/>
        <w:rPr>
          <w:b w:val="1"/>
          <w:sz w:val="32"/>
          <w:szCs w:val="32"/>
        </w:rPr>
      </w:pPr>
      <w:r w:rsidDel="00000000" w:rsidR="00000000" w:rsidRPr="00000000">
        <w:rPr>
          <w:b w:val="1"/>
          <w:sz w:val="32"/>
          <w:szCs w:val="32"/>
          <w:rtl w:val="0"/>
        </w:rPr>
        <w:t xml:space="preserve">Background Information</w:t>
      </w:r>
    </w:p>
    <w:p w:rsidR="00000000" w:rsidDel="00000000" w:rsidP="00000000" w:rsidRDefault="00000000" w:rsidRPr="00000000" w14:paraId="00000006">
      <w:pPr>
        <w:pStyle w:val="Heading2"/>
        <w:spacing w:after="80" w:before="160" w:line="278.00000000000006" w:lineRule="auto"/>
        <w:rPr>
          <w:b w:val="1"/>
        </w:rPr>
      </w:pPr>
      <w:r w:rsidDel="00000000" w:rsidR="00000000" w:rsidRPr="00000000">
        <w:rPr>
          <w:b w:val="1"/>
          <w:rtl w:val="0"/>
        </w:rPr>
        <w:t xml:space="preserve">Who we are</w:t>
      </w:r>
    </w:p>
    <w:p w:rsidR="00000000" w:rsidDel="00000000" w:rsidP="00000000" w:rsidRDefault="00000000" w:rsidRPr="00000000" w14:paraId="0000000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Donegall Pass Community Enterprises (DPCE) was formed in 2017 to support the development of Donegall Pass and the surrounding area, transforming local lives and creating safe, inclusive and sustainable urban communities.  Placing lived and learned experience at the heart of all our work, we aim to engage, influence, and collaborate with multiple stakeholders to develop the physical, social, and economic </w:t>
      </w:r>
      <w:r w:rsidDel="00000000" w:rsidR="00000000" w:rsidRPr="00000000">
        <w:rPr>
          <w:rFonts w:ascii="Calibri" w:cs="Calibri" w:eastAsia="Calibri" w:hAnsi="Calibri"/>
          <w:sz w:val="24"/>
          <w:szCs w:val="24"/>
          <w:rtl w:val="0"/>
        </w:rPr>
        <w:t xml:space="preserve">capacity</w:t>
      </w:r>
      <w:r w:rsidDel="00000000" w:rsidR="00000000" w:rsidRPr="00000000">
        <w:rPr>
          <w:rFonts w:ascii="Calibri" w:cs="Calibri" w:eastAsia="Calibri" w:hAnsi="Calibri"/>
          <w:sz w:val="24"/>
          <w:szCs w:val="24"/>
          <w:rtl w:val="0"/>
        </w:rPr>
        <w:t xml:space="preserve"> of this inner city Belfast area.  </w:t>
      </w:r>
    </w:p>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pStyle w:val="Heading2"/>
        <w:spacing w:after="80" w:before="160" w:line="278.00000000000006" w:lineRule="auto"/>
        <w:rPr>
          <w:b w:val="1"/>
        </w:rPr>
      </w:pPr>
      <w:r w:rsidDel="00000000" w:rsidR="00000000" w:rsidRPr="00000000">
        <w:rPr>
          <w:b w:val="1"/>
          <w:rtl w:val="0"/>
        </w:rPr>
        <w:t xml:space="preserve">What we do</w:t>
      </w:r>
    </w:p>
    <w:p w:rsidR="00000000" w:rsidDel="00000000" w:rsidP="00000000" w:rsidRDefault="00000000" w:rsidRPr="00000000" w14:paraId="0000000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DPCE’s work is proactive and highly intentional.  As pathfinders, we aim to:</w:t>
      </w:r>
    </w:p>
    <w:p w:rsidR="00000000" w:rsidDel="00000000" w:rsidP="00000000" w:rsidRDefault="00000000" w:rsidRPr="00000000" w14:paraId="0000000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numPr>
          <w:ilvl w:val="0"/>
          <w:numId w:val="8"/>
        </w:numPr>
        <w:spacing w:line="240" w:lineRule="auto"/>
        <w:ind w:left="720" w:hanging="360"/>
        <w:rPr>
          <w:rFonts w:ascii="Aptos" w:cs="Aptos" w:eastAsia="Aptos" w:hAnsi="Aptos"/>
          <w:sz w:val="24"/>
          <w:szCs w:val="24"/>
        </w:rPr>
      </w:pPr>
      <w:r w:rsidDel="00000000" w:rsidR="00000000" w:rsidRPr="00000000">
        <w:rPr>
          <w:rFonts w:ascii="Calibri" w:cs="Calibri" w:eastAsia="Calibri" w:hAnsi="Calibri"/>
          <w:b w:val="1"/>
          <w:sz w:val="24"/>
          <w:szCs w:val="24"/>
          <w:rtl w:val="0"/>
        </w:rPr>
        <w:t xml:space="preserve">Diagnose </w:t>
      </w:r>
      <w:r w:rsidDel="00000000" w:rsidR="00000000" w:rsidRPr="00000000">
        <w:rPr>
          <w:rFonts w:ascii="Calibri" w:cs="Calibri" w:eastAsia="Calibri" w:hAnsi="Calibri"/>
          <w:sz w:val="24"/>
          <w:szCs w:val="24"/>
          <w:rtl w:val="0"/>
        </w:rPr>
        <w:t xml:space="preserve">spatial, social and economic issues.</w:t>
      </w:r>
      <w:r w:rsidDel="00000000" w:rsidR="00000000" w:rsidRPr="00000000">
        <w:rPr>
          <w:rtl w:val="0"/>
        </w:rPr>
      </w:r>
    </w:p>
    <w:p w:rsidR="00000000" w:rsidDel="00000000" w:rsidP="00000000" w:rsidRDefault="00000000" w:rsidRPr="00000000" w14:paraId="0000000D">
      <w:pPr>
        <w:numPr>
          <w:ilvl w:val="0"/>
          <w:numId w:val="8"/>
        </w:numPr>
        <w:spacing w:line="240" w:lineRule="auto"/>
        <w:ind w:left="720" w:hanging="360"/>
        <w:rPr>
          <w:rFonts w:ascii="Aptos" w:cs="Aptos" w:eastAsia="Aptos" w:hAnsi="Aptos"/>
          <w:sz w:val="24"/>
          <w:szCs w:val="24"/>
        </w:rPr>
      </w:pPr>
      <w:r w:rsidDel="00000000" w:rsidR="00000000" w:rsidRPr="00000000">
        <w:rPr>
          <w:rFonts w:ascii="Calibri" w:cs="Calibri" w:eastAsia="Calibri" w:hAnsi="Calibri"/>
          <w:b w:val="1"/>
          <w:sz w:val="24"/>
          <w:szCs w:val="24"/>
          <w:rtl w:val="0"/>
        </w:rPr>
        <w:t xml:space="preserve">Develop</w:t>
      </w:r>
      <w:r w:rsidDel="00000000" w:rsidR="00000000" w:rsidRPr="00000000">
        <w:rPr>
          <w:rFonts w:ascii="Calibri" w:cs="Calibri" w:eastAsia="Calibri" w:hAnsi="Calibri"/>
          <w:sz w:val="24"/>
          <w:szCs w:val="24"/>
          <w:rtl w:val="0"/>
        </w:rPr>
        <w:t xml:space="preserve"> creative solutions to address issues.</w:t>
      </w:r>
      <w:r w:rsidDel="00000000" w:rsidR="00000000" w:rsidRPr="00000000">
        <w:rPr>
          <w:rtl w:val="0"/>
        </w:rPr>
      </w:r>
    </w:p>
    <w:p w:rsidR="00000000" w:rsidDel="00000000" w:rsidP="00000000" w:rsidRDefault="00000000" w:rsidRPr="00000000" w14:paraId="0000000E">
      <w:pPr>
        <w:numPr>
          <w:ilvl w:val="0"/>
          <w:numId w:val="8"/>
        </w:numPr>
        <w:spacing w:line="240" w:lineRule="auto"/>
        <w:ind w:left="720" w:hanging="360"/>
        <w:rPr>
          <w:rFonts w:ascii="Aptos" w:cs="Aptos" w:eastAsia="Aptos" w:hAnsi="Aptos"/>
          <w:sz w:val="24"/>
          <w:szCs w:val="24"/>
        </w:rPr>
      </w:pPr>
      <w:r w:rsidDel="00000000" w:rsidR="00000000" w:rsidRPr="00000000">
        <w:rPr>
          <w:rFonts w:ascii="Calibri" w:cs="Calibri" w:eastAsia="Calibri" w:hAnsi="Calibri"/>
          <w:b w:val="1"/>
          <w:sz w:val="24"/>
          <w:szCs w:val="24"/>
          <w:rtl w:val="0"/>
        </w:rPr>
        <w:t xml:space="preserve">Deploy</w:t>
      </w:r>
      <w:r w:rsidDel="00000000" w:rsidR="00000000" w:rsidRPr="00000000">
        <w:rPr>
          <w:rFonts w:ascii="Calibri" w:cs="Calibri" w:eastAsia="Calibri" w:hAnsi="Calibri"/>
          <w:sz w:val="24"/>
          <w:szCs w:val="24"/>
          <w:rtl w:val="0"/>
        </w:rPr>
        <w:t xml:space="preserve"> and deliver pilots to test theories.</w:t>
      </w:r>
      <w:r w:rsidDel="00000000" w:rsidR="00000000" w:rsidRPr="00000000">
        <w:rPr>
          <w:rtl w:val="0"/>
        </w:rPr>
      </w:r>
    </w:p>
    <w:p w:rsidR="00000000" w:rsidDel="00000000" w:rsidP="00000000" w:rsidRDefault="00000000" w:rsidRPr="00000000" w14:paraId="0000000F">
      <w:pPr>
        <w:numPr>
          <w:ilvl w:val="0"/>
          <w:numId w:val="8"/>
        </w:numPr>
        <w:spacing w:line="240" w:lineRule="auto"/>
        <w:ind w:left="720" w:hanging="360"/>
        <w:rPr>
          <w:rFonts w:ascii="Aptos" w:cs="Aptos" w:eastAsia="Aptos" w:hAnsi="Aptos"/>
          <w:sz w:val="24"/>
          <w:szCs w:val="24"/>
        </w:rPr>
      </w:pPr>
      <w:r w:rsidDel="00000000" w:rsidR="00000000" w:rsidRPr="00000000">
        <w:rPr>
          <w:rFonts w:ascii="Calibri" w:cs="Calibri" w:eastAsia="Calibri" w:hAnsi="Calibri"/>
          <w:b w:val="1"/>
          <w:sz w:val="24"/>
          <w:szCs w:val="24"/>
          <w:rtl w:val="0"/>
        </w:rPr>
        <w:t xml:space="preserve">Demonstrate</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b w:val="1"/>
          <w:sz w:val="24"/>
          <w:szCs w:val="24"/>
          <w:rtl w:val="0"/>
        </w:rPr>
        <w:t xml:space="preserve">disseminate</w:t>
      </w:r>
      <w:r w:rsidDel="00000000" w:rsidR="00000000" w:rsidRPr="00000000">
        <w:rPr>
          <w:rFonts w:ascii="Calibri" w:cs="Calibri" w:eastAsia="Calibri" w:hAnsi="Calibri"/>
          <w:sz w:val="24"/>
          <w:szCs w:val="24"/>
          <w:rtl w:val="0"/>
        </w:rPr>
        <w:t xml:space="preserve"> our learning.</w:t>
      </w: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pStyle w:val="Heading2"/>
        <w:spacing w:after="80" w:before="160" w:line="278.00000000000006" w:lineRule="auto"/>
        <w:rPr>
          <w:b w:val="1"/>
        </w:rPr>
      </w:pPr>
      <w:bookmarkStart w:colFirst="0" w:colLast="0" w:name="_heading=h.b9zidvfb14sf" w:id="0"/>
      <w:bookmarkEnd w:id="0"/>
      <w:r w:rsidDel="00000000" w:rsidR="00000000" w:rsidRPr="00000000">
        <w:rPr>
          <w:b w:val="1"/>
          <w:rtl w:val="0"/>
        </w:rPr>
        <w:t xml:space="preserve">How we do it</w:t>
      </w:r>
    </w:p>
    <w:p w:rsidR="00000000" w:rsidDel="00000000" w:rsidP="00000000" w:rsidRDefault="00000000" w:rsidRPr="00000000" w14:paraId="0000001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Led by our core values of </w:t>
      </w:r>
      <w:r w:rsidDel="00000000" w:rsidR="00000000" w:rsidRPr="00000000">
        <w:rPr>
          <w:rFonts w:ascii="Calibri" w:cs="Calibri" w:eastAsia="Calibri" w:hAnsi="Calibri"/>
          <w:b w:val="1"/>
          <w:sz w:val="24"/>
          <w:szCs w:val="24"/>
          <w:rtl w:val="0"/>
        </w:rPr>
        <w:t xml:space="preserve">transparency, inclusion, innovation, leadership,</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b w:val="1"/>
          <w:sz w:val="24"/>
          <w:szCs w:val="24"/>
          <w:rtl w:val="0"/>
        </w:rPr>
        <w:t xml:space="preserve">collaboration</w:t>
      </w:r>
      <w:r w:rsidDel="00000000" w:rsidR="00000000" w:rsidRPr="00000000">
        <w:rPr>
          <w:rFonts w:ascii="Calibri" w:cs="Calibri" w:eastAsia="Calibri" w:hAnsi="Calibri"/>
          <w:sz w:val="24"/>
          <w:szCs w:val="24"/>
          <w:rtl w:val="0"/>
        </w:rPr>
        <w:t xml:space="preserve">, we will deliver our work by focusing on: </w:t>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numPr>
          <w:ilvl w:val="0"/>
          <w:numId w:val="3"/>
        </w:numPr>
        <w:spacing w:line="240" w:lineRule="auto"/>
        <w:ind w:left="720" w:hanging="360"/>
        <w:rPr>
          <w:rFonts w:ascii="Noto Sans Symbols" w:cs="Noto Sans Symbols" w:eastAsia="Noto Sans Symbols" w:hAnsi="Noto Sans Symbols"/>
          <w:sz w:val="24"/>
          <w:szCs w:val="24"/>
        </w:rPr>
      </w:pP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b w:val="1"/>
          <w:sz w:val="24"/>
          <w:szCs w:val="24"/>
          <w:rtl w:val="0"/>
        </w:rPr>
        <w:t xml:space="preserve">PEOPLE</w:t>
      </w:r>
      <w:r w:rsidDel="00000000" w:rsidR="00000000" w:rsidRPr="00000000">
        <w:rPr>
          <w:rFonts w:ascii="Calibri" w:cs="Calibri" w:eastAsia="Calibri" w:hAnsi="Calibri"/>
          <w:sz w:val="24"/>
          <w:szCs w:val="24"/>
          <w:rtl w:val="0"/>
        </w:rPr>
        <w:t xml:space="preserve"> – we will help build confidence, connections, and capacity within the Donegall Pass and the surrounding area by supporting the delivery of services and programmes which help people, families and communities to thrive.</w:t>
      </w:r>
      <w:r w:rsidDel="00000000" w:rsidR="00000000" w:rsidRPr="00000000">
        <w:rPr>
          <w:rtl w:val="0"/>
        </w:rPr>
      </w:r>
    </w:p>
    <w:p w:rsidR="00000000" w:rsidDel="00000000" w:rsidP="00000000" w:rsidRDefault="00000000" w:rsidRPr="00000000" w14:paraId="00000015">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numPr>
          <w:ilvl w:val="0"/>
          <w:numId w:val="3"/>
        </w:numPr>
        <w:spacing w:line="240" w:lineRule="auto"/>
        <w:ind w:left="720" w:hanging="360"/>
        <w:rPr>
          <w:rFonts w:ascii="Noto Sans Symbols" w:cs="Noto Sans Symbols" w:eastAsia="Noto Sans Symbols" w:hAnsi="Noto Sans Symbols"/>
          <w:sz w:val="24"/>
          <w:szCs w:val="24"/>
        </w:rPr>
      </w:pP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b w:val="1"/>
          <w:sz w:val="24"/>
          <w:szCs w:val="24"/>
          <w:rtl w:val="0"/>
        </w:rPr>
        <w:t xml:space="preserve">PLACE</w:t>
      </w:r>
      <w:r w:rsidDel="00000000" w:rsidR="00000000" w:rsidRPr="00000000">
        <w:rPr>
          <w:rFonts w:ascii="Calibri" w:cs="Calibri" w:eastAsia="Calibri" w:hAnsi="Calibri"/>
          <w:sz w:val="24"/>
          <w:szCs w:val="24"/>
          <w:rtl w:val="0"/>
        </w:rPr>
        <w:t xml:space="preserve"> – we will reimagine spaces and places to ensure social, cultural, environmental and economic needs are met.</w:t>
      </w: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numPr>
          <w:ilvl w:val="0"/>
          <w:numId w:val="3"/>
        </w:numPr>
        <w:spacing w:line="240" w:lineRule="auto"/>
        <w:ind w:left="720" w:hanging="360"/>
        <w:rPr>
          <w:rFonts w:ascii="Noto Sans Symbols" w:cs="Noto Sans Symbols" w:eastAsia="Noto Sans Symbols" w:hAnsi="Noto Sans Symbols"/>
          <w:sz w:val="24"/>
          <w:szCs w:val="24"/>
        </w:rPr>
      </w:pP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b w:val="1"/>
          <w:sz w:val="24"/>
          <w:szCs w:val="24"/>
          <w:rtl w:val="0"/>
        </w:rPr>
        <w:t xml:space="preserve">PARTNERSHIPS</w:t>
      </w:r>
      <w:r w:rsidDel="00000000" w:rsidR="00000000" w:rsidRPr="00000000">
        <w:rPr>
          <w:rFonts w:ascii="Calibri" w:cs="Calibri" w:eastAsia="Calibri" w:hAnsi="Calibri"/>
          <w:sz w:val="24"/>
          <w:szCs w:val="24"/>
          <w:rtl w:val="0"/>
        </w:rPr>
        <w:t xml:space="preserve"> – we will establish, build, and support collaborations which will help us support local leaders to achieve change and transformation for Donegall Pass and beyond.</w:t>
      </w: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numPr>
          <w:ilvl w:val="0"/>
          <w:numId w:val="3"/>
        </w:numPr>
        <w:spacing w:line="240" w:lineRule="auto"/>
        <w:ind w:left="720" w:hanging="360"/>
        <w:rPr>
          <w:rFonts w:ascii="Noto Sans Symbols" w:cs="Noto Sans Symbols" w:eastAsia="Noto Sans Symbols" w:hAnsi="Noto Sans Symbols"/>
          <w:sz w:val="24"/>
          <w:szCs w:val="24"/>
        </w:rPr>
      </w:pP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b w:val="1"/>
          <w:sz w:val="24"/>
          <w:szCs w:val="24"/>
          <w:rtl w:val="0"/>
        </w:rPr>
        <w:t xml:space="preserve">PAST</w:t>
      </w:r>
      <w:r w:rsidDel="00000000" w:rsidR="00000000" w:rsidRPr="00000000">
        <w:rPr>
          <w:rFonts w:ascii="Calibri" w:cs="Calibri" w:eastAsia="Calibri" w:hAnsi="Calibri"/>
          <w:sz w:val="24"/>
          <w:szCs w:val="24"/>
          <w:rtl w:val="0"/>
        </w:rPr>
        <w:t xml:space="preserve"> – we will champion and celebrate the rich and diverse culture and heritage of the Pass and surrounding area to help shape and inform the future.  </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jc w:val="center"/>
        <w:rPr>
          <w:b w:val="1"/>
          <w:sz w:val="32"/>
          <w:szCs w:val="32"/>
        </w:rPr>
      </w:pPr>
      <w:r w:rsidDel="00000000" w:rsidR="00000000" w:rsidRPr="00000000">
        <w:rPr>
          <w:b w:val="1"/>
          <w:sz w:val="32"/>
          <w:szCs w:val="32"/>
          <w:rtl w:val="0"/>
        </w:rPr>
        <w:t xml:space="preserve">JOB DESCRIPTION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tbl>
      <w:tblPr>
        <w:tblStyle w:val="Table1"/>
        <w:tblW w:w="898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35"/>
        <w:gridCol w:w="5550"/>
        <w:tblGridChange w:id="0">
          <w:tblGrid>
            <w:gridCol w:w="3435"/>
            <w:gridCol w:w="5550"/>
          </w:tblGrid>
        </w:tblGridChange>
      </w:tblGrid>
      <w:tr>
        <w:trPr>
          <w:cantSplit w:val="0"/>
          <w:tblHeader w:val="0"/>
        </w:trPr>
        <w:tc>
          <w:tcPr>
            <w:shd w:fill="f3f3f3" w:val="clear"/>
            <w:tcMar>
              <w:top w:w="100.0" w:type="dxa"/>
              <w:left w:w="100.0" w:type="dxa"/>
              <w:bottom w:w="100.0" w:type="dxa"/>
              <w:right w:w="100.0" w:type="dxa"/>
            </w:tcMar>
          </w:tcPr>
          <w:p w:rsidR="00000000" w:rsidDel="00000000" w:rsidP="00000000" w:rsidRDefault="00000000" w:rsidRPr="00000000" w14:paraId="00000023">
            <w:pPr>
              <w:widowControl w:val="0"/>
              <w:spacing w:line="240" w:lineRule="auto"/>
              <w:rPr>
                <w:b w:val="1"/>
              </w:rPr>
            </w:pPr>
            <w:r w:rsidDel="00000000" w:rsidR="00000000" w:rsidRPr="00000000">
              <w:rPr>
                <w:b w:val="1"/>
                <w:rtl w:val="0"/>
              </w:rPr>
              <w:t xml:space="preserve">JOB TITLE</w:t>
            </w:r>
          </w:p>
        </w:tc>
        <w:tc>
          <w:tcPr>
            <w:shd w:fill="f3f3f3" w:val="clear"/>
            <w:tcMar>
              <w:top w:w="100.0" w:type="dxa"/>
              <w:left w:w="100.0" w:type="dxa"/>
              <w:bottom w:w="100.0" w:type="dxa"/>
              <w:right w:w="100.0" w:type="dxa"/>
            </w:tcMar>
          </w:tcPr>
          <w:p w:rsidR="00000000" w:rsidDel="00000000" w:rsidP="00000000" w:rsidRDefault="00000000" w:rsidRPr="00000000" w14:paraId="0000002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Culture and Heritage Officer</w:t>
            </w:r>
          </w:p>
        </w:tc>
      </w:tr>
      <w:tr>
        <w:trPr>
          <w:cantSplit w:val="0"/>
          <w:tblHeader w:val="0"/>
        </w:trPr>
        <w:tc>
          <w:tcPr>
            <w:shd w:fill="f3f3f3" w:val="clear"/>
            <w:tcMar>
              <w:top w:w="100.0" w:type="dxa"/>
              <w:left w:w="100.0" w:type="dxa"/>
              <w:bottom w:w="100.0" w:type="dxa"/>
              <w:right w:w="100.0" w:type="dxa"/>
            </w:tcMar>
          </w:tcPr>
          <w:p w:rsidR="00000000" w:rsidDel="00000000" w:rsidP="00000000" w:rsidRDefault="00000000" w:rsidRPr="00000000" w14:paraId="00000025">
            <w:pPr>
              <w:widowControl w:val="0"/>
              <w:spacing w:line="240" w:lineRule="auto"/>
              <w:rPr>
                <w:b w:val="1"/>
              </w:rPr>
            </w:pPr>
            <w:r w:rsidDel="00000000" w:rsidR="00000000" w:rsidRPr="00000000">
              <w:rPr>
                <w:b w:val="1"/>
                <w:rtl w:val="0"/>
              </w:rPr>
              <w:t xml:space="preserve">REPORTING TO</w:t>
            </w:r>
          </w:p>
        </w:tc>
        <w:tc>
          <w:tcPr>
            <w:shd w:fill="f3f3f3"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Capital Project Coordinator</w:t>
            </w:r>
          </w:p>
        </w:tc>
      </w:tr>
      <w:tr>
        <w:trPr>
          <w:cantSplit w:val="0"/>
          <w:tblHeader w:val="0"/>
        </w:trPr>
        <w:tc>
          <w:tcPr>
            <w:shd w:fill="f3f3f3"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rPr>
                <w:b w:val="1"/>
              </w:rPr>
            </w:pPr>
            <w:r w:rsidDel="00000000" w:rsidR="00000000" w:rsidRPr="00000000">
              <w:rPr>
                <w:b w:val="1"/>
                <w:rtl w:val="0"/>
              </w:rPr>
              <w:t xml:space="preserve">LOCATION</w:t>
            </w:r>
          </w:p>
        </w:tc>
        <w:tc>
          <w:tcPr>
            <w:shd w:fill="f3f3f3" w:val="clear"/>
            <w:tcMar>
              <w:top w:w="100.0" w:type="dxa"/>
              <w:left w:w="100.0" w:type="dxa"/>
              <w:bottom w:w="100.0" w:type="dxa"/>
              <w:right w:w="100.0" w:type="dxa"/>
            </w:tcMar>
          </w:tcPr>
          <w:p w:rsidR="00000000" w:rsidDel="00000000" w:rsidP="00000000" w:rsidRDefault="00000000" w:rsidRPr="00000000" w14:paraId="0000002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Donegall Pass</w:t>
            </w:r>
          </w:p>
        </w:tc>
      </w:tr>
      <w:tr>
        <w:trPr>
          <w:cantSplit w:val="0"/>
          <w:tblHeader w:val="0"/>
        </w:trPr>
        <w:tc>
          <w:tcPr>
            <w:shd w:fill="f3f3f3"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rPr>
                <w:b w:val="1"/>
              </w:rPr>
            </w:pPr>
            <w:r w:rsidDel="00000000" w:rsidR="00000000" w:rsidRPr="00000000">
              <w:rPr>
                <w:b w:val="1"/>
                <w:rtl w:val="0"/>
              </w:rPr>
              <w:t xml:space="preserve">Hours per week</w:t>
            </w:r>
          </w:p>
        </w:tc>
        <w:tc>
          <w:tcPr>
            <w:shd w:fill="f3f3f3"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35</w:t>
            </w:r>
          </w:p>
        </w:tc>
      </w:tr>
      <w:tr>
        <w:trPr>
          <w:cantSplit w:val="0"/>
          <w:tblHeader w:val="0"/>
        </w:trPr>
        <w:tc>
          <w:tcPr>
            <w:shd w:fill="f3f3f3" w:val="clear"/>
            <w:tcMar>
              <w:top w:w="100.0" w:type="dxa"/>
              <w:left w:w="100.0" w:type="dxa"/>
              <w:bottom w:w="100.0" w:type="dxa"/>
              <w:right w:w="100.0" w:type="dxa"/>
            </w:tcMar>
          </w:tcPr>
          <w:p w:rsidR="00000000" w:rsidDel="00000000" w:rsidP="00000000" w:rsidRDefault="00000000" w:rsidRPr="00000000" w14:paraId="0000002B">
            <w:pPr>
              <w:widowControl w:val="0"/>
              <w:spacing w:line="240" w:lineRule="auto"/>
              <w:rPr>
                <w:b w:val="1"/>
              </w:rPr>
            </w:pPr>
            <w:r w:rsidDel="00000000" w:rsidR="00000000" w:rsidRPr="00000000">
              <w:rPr>
                <w:b w:val="1"/>
                <w:rtl w:val="0"/>
              </w:rPr>
              <w:t xml:space="preserve">SALARY</w:t>
            </w:r>
          </w:p>
        </w:tc>
        <w:tc>
          <w:tcPr>
            <w:shd w:fill="f3f3f3" w:val="clear"/>
            <w:tcMar>
              <w:top w:w="100.0" w:type="dxa"/>
              <w:left w:w="100.0" w:type="dxa"/>
              <w:bottom w:w="100.0" w:type="dxa"/>
              <w:right w:w="100.0" w:type="dxa"/>
            </w:tcMar>
          </w:tcPr>
          <w:p w:rsidR="00000000" w:rsidDel="00000000" w:rsidP="00000000" w:rsidRDefault="00000000" w:rsidRPr="00000000" w14:paraId="0000002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Circa £28,163 ( NJC 5 )</w:t>
            </w:r>
          </w:p>
        </w:tc>
      </w:tr>
      <w:tr>
        <w:trPr>
          <w:cantSplit w:val="0"/>
          <w:tblHeader w:val="0"/>
        </w:trPr>
        <w:tc>
          <w:tcPr>
            <w:shd w:fill="f3f3f3"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rPr>
                <w:b w:val="1"/>
              </w:rPr>
            </w:pPr>
            <w:r w:rsidDel="00000000" w:rsidR="00000000" w:rsidRPr="00000000">
              <w:rPr>
                <w:b w:val="1"/>
                <w:rtl w:val="0"/>
              </w:rPr>
              <w:t xml:space="preserve">TERMS AND CONDITIONS</w:t>
            </w:r>
          </w:p>
        </w:tc>
        <w:tc>
          <w:tcPr>
            <w:shd w:fill="f3f3f3"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is a full time temporary position until March 2027 with the potential for extension pending further funding.</w:t>
            </w:r>
          </w:p>
          <w:p w:rsidR="00000000" w:rsidDel="00000000" w:rsidP="00000000" w:rsidRDefault="00000000" w:rsidRPr="00000000" w14:paraId="0000002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Pension</w:t>
            </w:r>
          </w:p>
          <w:p w:rsidR="00000000" w:rsidDel="00000000" w:rsidP="00000000" w:rsidRDefault="00000000" w:rsidRPr="00000000" w14:paraId="0000003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37 days annual leave inclusive of 12 public holidays</w:t>
            </w:r>
          </w:p>
          <w:p w:rsidR="00000000" w:rsidDel="00000000" w:rsidP="00000000" w:rsidRDefault="00000000" w:rsidRPr="00000000" w14:paraId="0000003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widowControl w:val="0"/>
        <w:spacing w:before="173" w:line="240" w:lineRule="auto"/>
        <w:rPr>
          <w:b w:val="1"/>
          <w:sz w:val="26"/>
          <w:szCs w:val="26"/>
          <w:highlight w:val="white"/>
          <w:u w:val="single"/>
        </w:rPr>
      </w:pPr>
      <w:r w:rsidDel="00000000" w:rsidR="00000000" w:rsidRPr="00000000">
        <w:rPr>
          <w:b w:val="1"/>
          <w:sz w:val="26"/>
          <w:szCs w:val="26"/>
          <w:highlight w:val="white"/>
          <w:u w:val="single"/>
          <w:rtl w:val="0"/>
        </w:rPr>
        <w:t xml:space="preserve">Job Purpose </w:t>
      </w:r>
    </w:p>
    <w:p w:rsidR="00000000" w:rsidDel="00000000" w:rsidP="00000000" w:rsidRDefault="00000000" w:rsidRPr="00000000" w14:paraId="00000038">
      <w:pPr>
        <w:widowControl w:val="0"/>
        <w:spacing w:after="240" w:before="240" w:line="261.99999999999994"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DPCE is seeking an enthusiastic and knowledgeable individual for the post of </w:t>
      </w:r>
      <w:r w:rsidDel="00000000" w:rsidR="00000000" w:rsidRPr="00000000">
        <w:rPr>
          <w:rFonts w:ascii="Calibri" w:cs="Calibri" w:eastAsia="Calibri" w:hAnsi="Calibri"/>
          <w:b w:val="1"/>
          <w:sz w:val="24"/>
          <w:szCs w:val="24"/>
          <w:highlight w:val="white"/>
          <w:rtl w:val="0"/>
        </w:rPr>
        <w:t xml:space="preserve">Culture and Heritage Officer </w:t>
      </w:r>
      <w:r w:rsidDel="00000000" w:rsidR="00000000" w:rsidRPr="00000000">
        <w:rPr>
          <w:rFonts w:ascii="Calibri" w:cs="Calibri" w:eastAsia="Calibri" w:hAnsi="Calibri"/>
          <w:sz w:val="24"/>
          <w:szCs w:val="24"/>
          <w:highlight w:val="white"/>
          <w:rtl w:val="0"/>
        </w:rPr>
        <w:t xml:space="preserve">to develop, lead, support, and promote initiatives that preserve, celebrate, and educate the public about the rich cultural and historical heritage in Donegall Pass and other neighbouring  South Belfast communities.  </w:t>
      </w:r>
    </w:p>
    <w:p w:rsidR="00000000" w:rsidDel="00000000" w:rsidP="00000000" w:rsidRDefault="00000000" w:rsidRPr="00000000" w14:paraId="00000039">
      <w:pPr>
        <w:widowControl w:val="0"/>
        <w:spacing w:after="240" w:before="240" w:line="261.99999999999994"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post holder will use community development approaches to promote good relations and deepen understanding, sharing and celebrating local culture and heritage, positively raising local area profiles, developing skills and capacity, challenging misconceptions, exploring historical relationships and identifying commonalities, priorities and shared values.</w:t>
      </w:r>
    </w:p>
    <w:p w:rsidR="00000000" w:rsidDel="00000000" w:rsidP="00000000" w:rsidRDefault="00000000" w:rsidRPr="00000000" w14:paraId="0000003A">
      <w:pPr>
        <w:widowControl w:val="0"/>
        <w:spacing w:after="240" w:before="240" w:line="261.99999999999994"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successful candidate will work collaboratively with community groups, local residents, cultural institutions, and other stakeholders to develop programmes, manage collections, organise showcase events and enhance awareness of cultural identity and history.</w:t>
      </w:r>
    </w:p>
    <w:p w:rsidR="00000000" w:rsidDel="00000000" w:rsidP="00000000" w:rsidRDefault="00000000" w:rsidRPr="00000000" w14:paraId="0000003B">
      <w:pPr>
        <w:widowControl w:val="0"/>
        <w:spacing w:before="173"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3C">
      <w:pPr>
        <w:widowControl w:val="0"/>
        <w:spacing w:before="173"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3D">
      <w:pPr>
        <w:widowControl w:val="0"/>
        <w:spacing w:before="173"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3E">
      <w:pPr>
        <w:widowControl w:val="0"/>
        <w:spacing w:before="173"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F">
      <w:pPr>
        <w:jc w:val="center"/>
        <w:rPr>
          <w:b w:val="1"/>
          <w:sz w:val="34"/>
          <w:szCs w:val="34"/>
          <w:highlight w:val="white"/>
        </w:rPr>
      </w:pPr>
      <w:r w:rsidDel="00000000" w:rsidR="00000000" w:rsidRPr="00000000">
        <w:rPr>
          <w:b w:val="1"/>
          <w:sz w:val="34"/>
          <w:szCs w:val="34"/>
          <w:highlight w:val="white"/>
          <w:rtl w:val="0"/>
        </w:rPr>
        <w:t xml:space="preserve">SPECIFICATION</w:t>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b w:val="1"/>
          <w:sz w:val="26"/>
          <w:szCs w:val="26"/>
        </w:rPr>
      </w:pPr>
      <w:r w:rsidDel="00000000" w:rsidR="00000000" w:rsidRPr="00000000">
        <w:rPr>
          <w:b w:val="1"/>
          <w:sz w:val="26"/>
          <w:szCs w:val="26"/>
          <w:rtl w:val="0"/>
        </w:rPr>
        <w:t xml:space="preserve">MAIN RESPONSIBILITIES:-</w:t>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b w:val="1"/>
          <w:sz w:val="12"/>
          <w:szCs w:val="12"/>
        </w:rPr>
      </w:pPr>
      <w:r w:rsidDel="00000000" w:rsidR="00000000" w:rsidRPr="00000000">
        <w:rPr>
          <w:rtl w:val="0"/>
        </w:rPr>
      </w:r>
    </w:p>
    <w:p w:rsidR="00000000" w:rsidDel="00000000" w:rsidP="00000000" w:rsidRDefault="00000000" w:rsidRPr="00000000" w14:paraId="00000044">
      <w:pPr>
        <w:rPr>
          <w:b w:val="1"/>
          <w:sz w:val="26"/>
          <w:szCs w:val="26"/>
        </w:rPr>
      </w:pPr>
      <w:r w:rsidDel="00000000" w:rsidR="00000000" w:rsidRPr="00000000">
        <w:rPr>
          <w:b w:val="1"/>
          <w:sz w:val="26"/>
          <w:szCs w:val="26"/>
          <w:rtl w:val="0"/>
        </w:rPr>
        <w:t xml:space="preserve">Project Management and Delivery.</w:t>
      </w:r>
    </w:p>
    <w:p w:rsidR="00000000" w:rsidDel="00000000" w:rsidP="00000000" w:rsidRDefault="00000000" w:rsidRPr="00000000" w14:paraId="00000045">
      <w:pPr>
        <w:rPr>
          <w:b w:val="1"/>
          <w:sz w:val="2"/>
          <w:szCs w:val="2"/>
        </w:rPr>
      </w:pPr>
      <w:r w:rsidDel="00000000" w:rsidR="00000000" w:rsidRPr="00000000">
        <w:rPr>
          <w:rtl w:val="0"/>
        </w:rPr>
      </w:r>
    </w:p>
    <w:p w:rsidR="00000000" w:rsidDel="00000000" w:rsidP="00000000" w:rsidRDefault="00000000" w:rsidRPr="00000000" w14:paraId="00000046">
      <w:pPr>
        <w:widowControl w:val="0"/>
        <w:numPr>
          <w:ilvl w:val="0"/>
          <w:numId w:val="1"/>
        </w:numPr>
        <w:spacing w:before="240" w:line="261.99999999999994"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Recruit participants, co-design, coordinate and manage local cultural heritage projects.</w:t>
      </w:r>
    </w:p>
    <w:p w:rsidR="00000000" w:rsidDel="00000000" w:rsidP="00000000" w:rsidRDefault="00000000" w:rsidRPr="00000000" w14:paraId="00000047">
      <w:pPr>
        <w:widowControl w:val="0"/>
        <w:numPr>
          <w:ilvl w:val="0"/>
          <w:numId w:val="1"/>
        </w:numPr>
        <w:spacing w:line="261.99999999999994"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Coordinate and manage exhibitions, showcase events, festivals, workshops, and educational programmes.</w:t>
      </w:r>
    </w:p>
    <w:p w:rsidR="00000000" w:rsidDel="00000000" w:rsidP="00000000" w:rsidRDefault="00000000" w:rsidRPr="00000000" w14:paraId="00000048">
      <w:pPr>
        <w:widowControl w:val="0"/>
        <w:numPr>
          <w:ilvl w:val="0"/>
          <w:numId w:val="1"/>
        </w:numPr>
        <w:spacing w:line="261.99999999999994" w:lineRule="auto"/>
        <w:ind w:left="720" w:hanging="360"/>
        <w:rPr>
          <w:b w:val="1"/>
        </w:rPr>
      </w:pPr>
      <w:r w:rsidDel="00000000" w:rsidR="00000000" w:rsidRPr="00000000">
        <w:rPr>
          <w:rFonts w:ascii="Calibri" w:cs="Calibri" w:eastAsia="Calibri" w:hAnsi="Calibri"/>
          <w:highlight w:val="white"/>
          <w:rtl w:val="0"/>
        </w:rPr>
        <w:t xml:space="preserve">Collaborate with local communities, historical societies, artists and other stakeholders.</w:t>
      </w:r>
      <w:r w:rsidDel="00000000" w:rsidR="00000000" w:rsidRPr="00000000">
        <w:rPr>
          <w:rtl w:val="0"/>
        </w:rPr>
      </w:r>
    </w:p>
    <w:p w:rsidR="00000000" w:rsidDel="00000000" w:rsidP="00000000" w:rsidRDefault="00000000" w:rsidRPr="00000000" w14:paraId="00000049">
      <w:pPr>
        <w:widowControl w:val="0"/>
        <w:numPr>
          <w:ilvl w:val="0"/>
          <w:numId w:val="1"/>
        </w:numPr>
        <w:spacing w:line="261.99999999999994"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Develop and manage a team of volunteers.</w:t>
      </w:r>
    </w:p>
    <w:p w:rsidR="00000000" w:rsidDel="00000000" w:rsidP="00000000" w:rsidRDefault="00000000" w:rsidRPr="00000000" w14:paraId="0000004A">
      <w:pPr>
        <w:widowControl w:val="0"/>
        <w:numPr>
          <w:ilvl w:val="0"/>
          <w:numId w:val="1"/>
        </w:numPr>
        <w:spacing w:line="261.99999999999994"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Coordinate, administer and report to a programme Steering Committee.</w:t>
      </w:r>
    </w:p>
    <w:p w:rsidR="00000000" w:rsidDel="00000000" w:rsidP="00000000" w:rsidRDefault="00000000" w:rsidRPr="00000000" w14:paraId="0000004B">
      <w:pPr>
        <w:widowControl w:val="0"/>
        <w:numPr>
          <w:ilvl w:val="0"/>
          <w:numId w:val="1"/>
        </w:numPr>
        <w:spacing w:line="261.99999999999994"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Manage a programme budget.</w:t>
      </w:r>
    </w:p>
    <w:p w:rsidR="00000000" w:rsidDel="00000000" w:rsidP="00000000" w:rsidRDefault="00000000" w:rsidRPr="00000000" w14:paraId="0000004C">
      <w:pPr>
        <w:widowControl w:val="0"/>
        <w:numPr>
          <w:ilvl w:val="0"/>
          <w:numId w:val="1"/>
        </w:numPr>
        <w:spacing w:line="261.99999999999994"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Research, document, and archive cultural and historical materials, including oral histories, artifacts, and traditions.</w:t>
      </w:r>
    </w:p>
    <w:p w:rsidR="00000000" w:rsidDel="00000000" w:rsidP="00000000" w:rsidRDefault="00000000" w:rsidRPr="00000000" w14:paraId="0000004D">
      <w:pPr>
        <w:widowControl w:val="0"/>
        <w:numPr>
          <w:ilvl w:val="0"/>
          <w:numId w:val="1"/>
        </w:numPr>
        <w:spacing w:line="261.99999999999994"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Keep informed of other heritage work and develop opportunities for collaboration and synergy where possible.</w:t>
      </w:r>
    </w:p>
    <w:p w:rsidR="00000000" w:rsidDel="00000000" w:rsidP="00000000" w:rsidRDefault="00000000" w:rsidRPr="00000000" w14:paraId="0000004E">
      <w:pPr>
        <w:widowControl w:val="0"/>
        <w:numPr>
          <w:ilvl w:val="0"/>
          <w:numId w:val="1"/>
        </w:numPr>
        <w:spacing w:line="261.99999999999994"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Develop and implement strategies to preserve and promote local culture and heritage and continually progress the project objectives.</w:t>
      </w:r>
    </w:p>
    <w:p w:rsidR="00000000" w:rsidDel="00000000" w:rsidP="00000000" w:rsidRDefault="00000000" w:rsidRPr="00000000" w14:paraId="0000004F">
      <w:pPr>
        <w:widowControl w:val="0"/>
        <w:numPr>
          <w:ilvl w:val="0"/>
          <w:numId w:val="1"/>
        </w:numPr>
        <w:spacing w:after="240" w:line="261.99999999999994"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compliance with relevant heritage legislation, ethical standards, preservation guidelines and DPCE policies and procedures.</w:t>
      </w:r>
    </w:p>
    <w:p w:rsidR="00000000" w:rsidDel="00000000" w:rsidP="00000000" w:rsidRDefault="00000000" w:rsidRPr="00000000" w14:paraId="00000050">
      <w:pPr>
        <w:widowControl w:val="0"/>
        <w:spacing w:after="240" w:before="240" w:line="261.99999999999994" w:lineRule="auto"/>
        <w:rPr>
          <w:b w:val="1"/>
          <w:sz w:val="26"/>
          <w:szCs w:val="26"/>
          <w:highlight w:val="white"/>
        </w:rPr>
      </w:pPr>
      <w:r w:rsidDel="00000000" w:rsidR="00000000" w:rsidRPr="00000000">
        <w:rPr>
          <w:b w:val="1"/>
          <w:sz w:val="26"/>
          <w:szCs w:val="26"/>
          <w:highlight w:val="white"/>
          <w:rtl w:val="0"/>
        </w:rPr>
        <w:t xml:space="preserve">Communication and Marketing:-</w:t>
      </w:r>
    </w:p>
    <w:p w:rsidR="00000000" w:rsidDel="00000000" w:rsidP="00000000" w:rsidRDefault="00000000" w:rsidRPr="00000000" w14:paraId="00000051">
      <w:pPr>
        <w:widowControl w:val="0"/>
        <w:numPr>
          <w:ilvl w:val="0"/>
          <w:numId w:val="7"/>
        </w:numPr>
        <w:spacing w:before="240" w:line="261.99999999999994"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Promote cultural awareness and diversity through public engagement initiatives.</w:t>
      </w:r>
    </w:p>
    <w:p w:rsidR="00000000" w:rsidDel="00000000" w:rsidP="00000000" w:rsidRDefault="00000000" w:rsidRPr="00000000" w14:paraId="00000052">
      <w:pPr>
        <w:widowControl w:val="0"/>
        <w:numPr>
          <w:ilvl w:val="0"/>
          <w:numId w:val="7"/>
        </w:numPr>
        <w:spacing w:line="261.99999999999994"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Use social media platforms to inform, promote and engage.</w:t>
      </w:r>
    </w:p>
    <w:p w:rsidR="00000000" w:rsidDel="00000000" w:rsidP="00000000" w:rsidRDefault="00000000" w:rsidRPr="00000000" w14:paraId="00000053">
      <w:pPr>
        <w:widowControl w:val="0"/>
        <w:numPr>
          <w:ilvl w:val="0"/>
          <w:numId w:val="7"/>
        </w:numPr>
        <w:spacing w:line="261.99999999999994"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Regularly update DPCE’s web page with information and updates.</w:t>
      </w:r>
    </w:p>
    <w:p w:rsidR="00000000" w:rsidDel="00000000" w:rsidP="00000000" w:rsidRDefault="00000000" w:rsidRPr="00000000" w14:paraId="00000054">
      <w:pPr>
        <w:widowControl w:val="0"/>
        <w:numPr>
          <w:ilvl w:val="0"/>
          <w:numId w:val="7"/>
        </w:numPr>
        <w:spacing w:line="261.99999999999994"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Develop relationships with local Press and Media to positively raise local area profiles and support the programme objectives.</w:t>
      </w:r>
    </w:p>
    <w:p w:rsidR="00000000" w:rsidDel="00000000" w:rsidP="00000000" w:rsidRDefault="00000000" w:rsidRPr="00000000" w14:paraId="00000055">
      <w:pPr>
        <w:widowControl w:val="0"/>
        <w:numPr>
          <w:ilvl w:val="0"/>
          <w:numId w:val="7"/>
        </w:numPr>
        <w:spacing w:line="261.99999999999994"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Represent DPCE on relevant Committees and Forums to promote the programme, support collaboration and progress outcomes.</w:t>
      </w:r>
    </w:p>
    <w:p w:rsidR="00000000" w:rsidDel="00000000" w:rsidP="00000000" w:rsidRDefault="00000000" w:rsidRPr="00000000" w14:paraId="00000056">
      <w:pPr>
        <w:widowControl w:val="0"/>
        <w:numPr>
          <w:ilvl w:val="0"/>
          <w:numId w:val="7"/>
        </w:numPr>
        <w:spacing w:after="240" w:line="261.99999999999994"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Develop publicity materials. </w:t>
      </w:r>
    </w:p>
    <w:p w:rsidR="00000000" w:rsidDel="00000000" w:rsidP="00000000" w:rsidRDefault="00000000" w:rsidRPr="00000000" w14:paraId="00000057">
      <w:pPr>
        <w:widowControl w:val="0"/>
        <w:spacing w:after="240" w:before="240" w:line="261.99999999999994" w:lineRule="auto"/>
        <w:rPr>
          <w:b w:val="1"/>
          <w:sz w:val="26"/>
          <w:szCs w:val="26"/>
          <w:highlight w:val="white"/>
        </w:rPr>
      </w:pPr>
      <w:r w:rsidDel="00000000" w:rsidR="00000000" w:rsidRPr="00000000">
        <w:rPr>
          <w:b w:val="1"/>
          <w:sz w:val="26"/>
          <w:szCs w:val="26"/>
          <w:highlight w:val="white"/>
          <w:rtl w:val="0"/>
        </w:rPr>
        <w:t xml:space="preserve">Administration:-</w:t>
      </w:r>
    </w:p>
    <w:p w:rsidR="00000000" w:rsidDel="00000000" w:rsidP="00000000" w:rsidRDefault="00000000" w:rsidRPr="00000000" w14:paraId="00000058">
      <w:pPr>
        <w:widowControl w:val="0"/>
        <w:numPr>
          <w:ilvl w:val="0"/>
          <w:numId w:val="1"/>
        </w:numPr>
        <w:spacing w:before="240" w:line="261.99999999999994"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Prepare project plans, budgets, and risk assessments.</w:t>
      </w:r>
    </w:p>
    <w:p w:rsidR="00000000" w:rsidDel="00000000" w:rsidP="00000000" w:rsidRDefault="00000000" w:rsidRPr="00000000" w14:paraId="00000059">
      <w:pPr>
        <w:widowControl w:val="0"/>
        <w:numPr>
          <w:ilvl w:val="0"/>
          <w:numId w:val="1"/>
        </w:numPr>
        <w:spacing w:line="261.99999999999994"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Track project milestones and deliverables.</w:t>
      </w:r>
    </w:p>
    <w:p w:rsidR="00000000" w:rsidDel="00000000" w:rsidP="00000000" w:rsidRDefault="00000000" w:rsidRPr="00000000" w14:paraId="0000005A">
      <w:pPr>
        <w:widowControl w:val="0"/>
        <w:numPr>
          <w:ilvl w:val="0"/>
          <w:numId w:val="1"/>
        </w:numPr>
        <w:spacing w:line="261.99999999999994"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Prepare reports, grant applications, and proposals for cultural funding and heritage conservation.</w:t>
      </w:r>
    </w:p>
    <w:p w:rsidR="00000000" w:rsidDel="00000000" w:rsidP="00000000" w:rsidRDefault="00000000" w:rsidRPr="00000000" w14:paraId="0000005B">
      <w:pPr>
        <w:widowControl w:val="0"/>
        <w:numPr>
          <w:ilvl w:val="0"/>
          <w:numId w:val="2"/>
        </w:numPr>
        <w:spacing w:line="261.99999999999994"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Monitor and evaluate impact and provide recommendations for improvement and further development.</w:t>
      </w:r>
    </w:p>
    <w:p w:rsidR="00000000" w:rsidDel="00000000" w:rsidP="00000000" w:rsidRDefault="00000000" w:rsidRPr="00000000" w14:paraId="0000005C">
      <w:pPr>
        <w:widowControl w:val="0"/>
        <w:numPr>
          <w:ilvl w:val="0"/>
          <w:numId w:val="2"/>
        </w:numPr>
        <w:spacing w:line="261.99999999999994"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Complete Project Reports for DPCE’s Board, the Steering Committee, the Funder and other stakeholders as required.</w:t>
      </w:r>
    </w:p>
    <w:p w:rsidR="00000000" w:rsidDel="00000000" w:rsidP="00000000" w:rsidRDefault="00000000" w:rsidRPr="00000000" w14:paraId="0000005D">
      <w:pPr>
        <w:widowControl w:val="0"/>
        <w:numPr>
          <w:ilvl w:val="0"/>
          <w:numId w:val="2"/>
        </w:numPr>
        <w:spacing w:after="240" w:line="261.99999999999994"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other duties as required</w:t>
      </w:r>
    </w:p>
    <w:p w:rsidR="00000000" w:rsidDel="00000000" w:rsidP="00000000" w:rsidRDefault="00000000" w:rsidRPr="00000000" w14:paraId="0000005E">
      <w:pPr>
        <w:pStyle w:val="Heading3"/>
        <w:keepNext w:val="0"/>
        <w:keepLines w:val="0"/>
        <w:widowControl w:val="0"/>
        <w:spacing w:before="280" w:line="261.99999999999994" w:lineRule="auto"/>
        <w:ind w:right="279"/>
        <w:rPr>
          <w:b w:val="1"/>
          <w:color w:val="000000"/>
          <w:sz w:val="32"/>
          <w:szCs w:val="32"/>
          <w:highlight w:val="white"/>
        </w:rPr>
      </w:pPr>
      <w:bookmarkStart w:colFirst="0" w:colLast="0" w:name="_heading=h.l2uh313os2gd" w:id="1"/>
      <w:bookmarkEnd w:id="1"/>
      <w:r w:rsidDel="00000000" w:rsidR="00000000" w:rsidRPr="00000000">
        <w:rPr>
          <w:b w:val="1"/>
          <w:color w:val="000000"/>
          <w:sz w:val="32"/>
          <w:szCs w:val="32"/>
          <w:highlight w:val="white"/>
          <w:rtl w:val="0"/>
        </w:rPr>
        <w:t xml:space="preserve">Qualifications and Experience:</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b w:val="1"/>
          <w:sz w:val="24"/>
          <w:szCs w:val="24"/>
          <w:u w:val="single"/>
        </w:rPr>
      </w:pPr>
      <w:r w:rsidDel="00000000" w:rsidR="00000000" w:rsidRPr="00000000">
        <w:rPr>
          <w:b w:val="1"/>
          <w:sz w:val="24"/>
          <w:szCs w:val="24"/>
          <w:u w:val="single"/>
          <w:rtl w:val="0"/>
        </w:rPr>
        <w:t xml:space="preserve">Essential:-</w:t>
      </w:r>
    </w:p>
    <w:p w:rsidR="00000000" w:rsidDel="00000000" w:rsidP="00000000" w:rsidRDefault="00000000" w:rsidRPr="00000000" w14:paraId="00000061">
      <w:pPr>
        <w:widowControl w:val="0"/>
        <w:numPr>
          <w:ilvl w:val="0"/>
          <w:numId w:val="6"/>
        </w:numPr>
        <w:spacing w:after="240" w:before="240" w:line="261.99999999999994"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third level qualification in Education, Community Development or Youth Work</w:t>
      </w:r>
      <w:r w:rsidDel="00000000" w:rsidR="00000000" w:rsidRPr="00000000">
        <w:rPr>
          <w:rtl w:val="0"/>
        </w:rPr>
      </w:r>
    </w:p>
    <w:p w:rsidR="00000000" w:rsidDel="00000000" w:rsidP="00000000" w:rsidRDefault="00000000" w:rsidRPr="00000000" w14:paraId="00000062">
      <w:pPr>
        <w:widowControl w:val="0"/>
        <w:spacing w:after="240" w:before="240" w:line="261.99999999999994" w:lineRule="auto"/>
        <w:ind w:left="72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Or</w:t>
      </w:r>
    </w:p>
    <w:p w:rsidR="00000000" w:rsidDel="00000000" w:rsidP="00000000" w:rsidRDefault="00000000" w:rsidRPr="00000000" w14:paraId="00000063">
      <w:pPr>
        <w:widowControl w:val="0"/>
        <w:spacing w:after="240" w:before="240" w:line="261.99999999999994" w:lineRule="auto"/>
        <w:ind w:left="72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4 years’ experience in an education, community development or youth work role.</w:t>
      </w:r>
    </w:p>
    <w:p w:rsidR="00000000" w:rsidDel="00000000" w:rsidP="00000000" w:rsidRDefault="00000000" w:rsidRPr="00000000" w14:paraId="00000064">
      <w:pPr>
        <w:widowControl w:val="0"/>
        <w:numPr>
          <w:ilvl w:val="0"/>
          <w:numId w:val="6"/>
        </w:numPr>
        <w:spacing w:line="261.99999999999994"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Demonstrable experience of group work and facilitation skills.</w:t>
      </w:r>
    </w:p>
    <w:p w:rsidR="00000000" w:rsidDel="00000000" w:rsidP="00000000" w:rsidRDefault="00000000" w:rsidRPr="00000000" w14:paraId="00000065">
      <w:pPr>
        <w:widowControl w:val="0"/>
        <w:spacing w:line="261.99999999999994"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6">
      <w:pPr>
        <w:widowControl w:val="0"/>
        <w:numPr>
          <w:ilvl w:val="0"/>
          <w:numId w:val="6"/>
        </w:numPr>
        <w:spacing w:line="261.99999999999994"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Demonstrable experience in project management, including planning, budgeting, stakeholder coordination, and reporting.</w:t>
      </w:r>
    </w:p>
    <w:p w:rsidR="00000000" w:rsidDel="00000000" w:rsidP="00000000" w:rsidRDefault="00000000" w:rsidRPr="00000000" w14:paraId="00000067">
      <w:pPr>
        <w:widowControl w:val="0"/>
        <w:spacing w:line="261.99999999999994"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8">
      <w:pPr>
        <w:widowControl w:val="0"/>
        <w:numPr>
          <w:ilvl w:val="0"/>
          <w:numId w:val="6"/>
        </w:numPr>
        <w:spacing w:line="261.99999999999994"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Demonstrable ability to work with diverse communities and build meaningful relationships.</w:t>
      </w:r>
    </w:p>
    <w:p w:rsidR="00000000" w:rsidDel="00000000" w:rsidP="00000000" w:rsidRDefault="00000000" w:rsidRPr="00000000" w14:paraId="00000069">
      <w:pPr>
        <w:widowControl w:val="0"/>
        <w:spacing w:line="261.99999999999994"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A">
      <w:pPr>
        <w:widowControl w:val="0"/>
        <w:numPr>
          <w:ilvl w:val="0"/>
          <w:numId w:val="6"/>
        </w:numPr>
        <w:spacing w:after="240" w:line="261.99999999999994"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Previous experience of  identifying, developing and submitting successful funding applications.  </w:t>
      </w:r>
      <w:r w:rsidDel="00000000" w:rsidR="00000000" w:rsidRPr="00000000">
        <w:rPr>
          <w:rtl w:val="0"/>
        </w:rPr>
      </w:r>
    </w:p>
    <w:p w:rsidR="00000000" w:rsidDel="00000000" w:rsidP="00000000" w:rsidRDefault="00000000" w:rsidRPr="00000000" w14:paraId="0000006B">
      <w:pPr>
        <w:widowControl w:val="0"/>
        <w:numPr>
          <w:ilvl w:val="0"/>
          <w:numId w:val="6"/>
        </w:numPr>
        <w:spacing w:after="240" w:line="261.99999999999994"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Demonstrable experience of impact marketing including effective use of social media platforms</w:t>
      </w:r>
    </w:p>
    <w:p w:rsidR="00000000" w:rsidDel="00000000" w:rsidP="00000000" w:rsidRDefault="00000000" w:rsidRPr="00000000" w14:paraId="0000006C">
      <w:pPr>
        <w:widowControl w:val="0"/>
        <w:numPr>
          <w:ilvl w:val="0"/>
          <w:numId w:val="6"/>
        </w:numPr>
        <w:spacing w:after="240" w:line="261.99999999999994"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IT literate with sound knowledge and experience of Microsoft Office programmes including Excel, Word, Powerpoint etc.</w:t>
      </w:r>
    </w:p>
    <w:p w:rsidR="00000000" w:rsidDel="00000000" w:rsidP="00000000" w:rsidRDefault="00000000" w:rsidRPr="00000000" w14:paraId="0000006D">
      <w:pPr>
        <w:widowControl w:val="0"/>
        <w:spacing w:after="240" w:before="240" w:line="261.99999999999994" w:lineRule="auto"/>
        <w:rPr>
          <w:b w:val="1"/>
          <w:sz w:val="24"/>
          <w:szCs w:val="24"/>
          <w:highlight w:val="white"/>
          <w:u w:val="single"/>
        </w:rPr>
      </w:pPr>
      <w:r w:rsidDel="00000000" w:rsidR="00000000" w:rsidRPr="00000000">
        <w:rPr>
          <w:b w:val="1"/>
          <w:sz w:val="24"/>
          <w:szCs w:val="24"/>
          <w:highlight w:val="white"/>
          <w:u w:val="single"/>
          <w:rtl w:val="0"/>
        </w:rPr>
        <w:t xml:space="preserve">Desirable:-</w:t>
      </w:r>
    </w:p>
    <w:p w:rsidR="00000000" w:rsidDel="00000000" w:rsidP="00000000" w:rsidRDefault="00000000" w:rsidRPr="00000000" w14:paraId="0000006E">
      <w:pPr>
        <w:widowControl w:val="0"/>
        <w:numPr>
          <w:ilvl w:val="0"/>
          <w:numId w:val="6"/>
        </w:numPr>
        <w:spacing w:before="240" w:line="261.99999999999994"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Interest in, knowledge and understanding of local culture and history.</w:t>
      </w:r>
    </w:p>
    <w:p w:rsidR="00000000" w:rsidDel="00000000" w:rsidP="00000000" w:rsidRDefault="00000000" w:rsidRPr="00000000" w14:paraId="0000006F">
      <w:pPr>
        <w:widowControl w:val="0"/>
        <w:spacing w:before="240" w:line="261.99999999999994" w:lineRule="auto"/>
        <w:ind w:left="720" w:firstLine="0"/>
        <w:rPr>
          <w:rFonts w:ascii="Calibri" w:cs="Calibri" w:eastAsia="Calibri" w:hAnsi="Calibri"/>
          <w:sz w:val="2"/>
          <w:szCs w:val="2"/>
          <w:highlight w:val="white"/>
        </w:rPr>
      </w:pPr>
      <w:r w:rsidDel="00000000" w:rsidR="00000000" w:rsidRPr="00000000">
        <w:rPr>
          <w:rtl w:val="0"/>
        </w:rPr>
      </w:r>
    </w:p>
    <w:p w:rsidR="00000000" w:rsidDel="00000000" w:rsidP="00000000" w:rsidRDefault="00000000" w:rsidRPr="00000000" w14:paraId="00000070">
      <w:pPr>
        <w:widowControl w:val="0"/>
        <w:numPr>
          <w:ilvl w:val="0"/>
          <w:numId w:val="6"/>
        </w:numPr>
        <w:spacing w:line="261.99999999999994"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Demonstrable experience of research and analysis.</w:t>
      </w:r>
    </w:p>
    <w:p w:rsidR="00000000" w:rsidDel="00000000" w:rsidP="00000000" w:rsidRDefault="00000000" w:rsidRPr="00000000" w14:paraId="00000071">
      <w:pPr>
        <w:widowControl w:val="0"/>
        <w:spacing w:after="240" w:line="261.99999999999994"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2">
      <w:pPr>
        <w:widowControl w:val="0"/>
        <w:spacing w:after="240" w:line="261.99999999999994" w:lineRule="auto"/>
        <w:ind w:left="0" w:firstLine="0"/>
        <w:rPr>
          <w:b w:val="1"/>
          <w:color w:val="000000"/>
          <w:sz w:val="24"/>
          <w:szCs w:val="24"/>
          <w:highlight w:val="white"/>
          <w:u w:val="single"/>
        </w:rPr>
      </w:pPr>
      <w:r w:rsidDel="00000000" w:rsidR="00000000" w:rsidRPr="00000000">
        <w:rPr>
          <w:b w:val="1"/>
          <w:color w:val="000000"/>
          <w:sz w:val="24"/>
          <w:szCs w:val="24"/>
          <w:highlight w:val="white"/>
          <w:u w:val="single"/>
          <w:rtl w:val="0"/>
        </w:rPr>
        <w:t xml:space="preserve">Personal Attributes:-</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widowControl w:val="0"/>
        <w:numPr>
          <w:ilvl w:val="0"/>
          <w:numId w:val="5"/>
        </w:numPr>
        <w:spacing w:line="261.99999999999994"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Creative, resourceful and proactive.</w:t>
        <w:br w:type="textWrapping"/>
      </w:r>
    </w:p>
    <w:p w:rsidR="00000000" w:rsidDel="00000000" w:rsidP="00000000" w:rsidRDefault="00000000" w:rsidRPr="00000000" w14:paraId="00000075">
      <w:pPr>
        <w:widowControl w:val="0"/>
        <w:numPr>
          <w:ilvl w:val="0"/>
          <w:numId w:val="5"/>
        </w:numPr>
        <w:spacing w:line="261.99999999999994"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Highly organised and detail-oriented.</w:t>
        <w:br w:type="textWrapping"/>
      </w:r>
    </w:p>
    <w:p w:rsidR="00000000" w:rsidDel="00000000" w:rsidP="00000000" w:rsidRDefault="00000000" w:rsidRPr="00000000" w14:paraId="00000076">
      <w:pPr>
        <w:widowControl w:val="0"/>
        <w:numPr>
          <w:ilvl w:val="0"/>
          <w:numId w:val="5"/>
        </w:numPr>
        <w:spacing w:line="261.99999999999994"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leadership and problem-solving skills.</w:t>
        <w:br w:type="textWrapping"/>
      </w:r>
    </w:p>
    <w:p w:rsidR="00000000" w:rsidDel="00000000" w:rsidP="00000000" w:rsidRDefault="00000000" w:rsidRPr="00000000" w14:paraId="00000077">
      <w:pPr>
        <w:widowControl w:val="0"/>
        <w:numPr>
          <w:ilvl w:val="0"/>
          <w:numId w:val="5"/>
        </w:numPr>
        <w:spacing w:line="261.99999999999994"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Culturally sensitive and committed to inclusive, community-led practices.</w:t>
        <w:br w:type="textWrapping"/>
      </w:r>
    </w:p>
    <w:p w:rsidR="00000000" w:rsidDel="00000000" w:rsidP="00000000" w:rsidRDefault="00000000" w:rsidRPr="00000000" w14:paraId="00000078">
      <w:pPr>
        <w:widowControl w:val="0"/>
        <w:numPr>
          <w:ilvl w:val="0"/>
          <w:numId w:val="5"/>
        </w:numPr>
        <w:spacing w:line="261.99999999999994"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Able to manage multiple priorities and deadlines effectively.</w:t>
        <w:br w:type="textWrapping"/>
      </w:r>
    </w:p>
    <w:p w:rsidR="00000000" w:rsidDel="00000000" w:rsidP="00000000" w:rsidRDefault="00000000" w:rsidRPr="00000000" w14:paraId="00000079">
      <w:pPr>
        <w:widowControl w:val="0"/>
        <w:numPr>
          <w:ilvl w:val="0"/>
          <w:numId w:val="5"/>
        </w:numPr>
        <w:spacing w:after="240" w:line="261.99999999999994"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Comfortable working independently and within a team environment.</w:t>
      </w:r>
    </w:p>
    <w:p w:rsidR="00000000" w:rsidDel="00000000" w:rsidP="00000000" w:rsidRDefault="00000000" w:rsidRPr="00000000" w14:paraId="0000007A">
      <w:pPr>
        <w:widowControl w:val="0"/>
        <w:spacing w:after="240" w:before="240" w:line="261.99999999999994" w:lineRule="auto"/>
        <w:rPr>
          <w:b w:val="1"/>
          <w:color w:val="000000"/>
          <w:sz w:val="24"/>
          <w:szCs w:val="24"/>
          <w:highlight w:val="white"/>
          <w:u w:val="single"/>
        </w:rPr>
      </w:pPr>
      <w:r w:rsidDel="00000000" w:rsidR="00000000" w:rsidRPr="00000000">
        <w:rPr>
          <w:rFonts w:ascii="Calibri" w:cs="Calibri" w:eastAsia="Calibri" w:hAnsi="Calibri"/>
          <w:highlight w:val="white"/>
          <w:rtl w:val="0"/>
        </w:rPr>
        <w:br w:type="textWrapping"/>
      </w:r>
      <w:r w:rsidDel="00000000" w:rsidR="00000000" w:rsidRPr="00000000">
        <w:rPr>
          <w:b w:val="1"/>
          <w:color w:val="000000"/>
          <w:sz w:val="24"/>
          <w:szCs w:val="24"/>
          <w:highlight w:val="white"/>
          <w:u w:val="single"/>
          <w:rtl w:val="0"/>
        </w:rPr>
        <w:t xml:space="preserve">Working Conditions:</w:t>
      </w:r>
    </w:p>
    <w:p w:rsidR="00000000" w:rsidDel="00000000" w:rsidP="00000000" w:rsidRDefault="00000000" w:rsidRPr="00000000" w14:paraId="0000007B">
      <w:pPr>
        <w:widowControl w:val="0"/>
        <w:numPr>
          <w:ilvl w:val="0"/>
          <w:numId w:val="4"/>
        </w:numPr>
        <w:spacing w:before="240" w:line="261.99999999999994"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Occasional evening or weekend work required for events or community meetings.</w:t>
      </w:r>
    </w:p>
    <w:p w:rsidR="00000000" w:rsidDel="00000000" w:rsidP="00000000" w:rsidRDefault="00000000" w:rsidRPr="00000000" w14:paraId="0000007C">
      <w:pPr>
        <w:widowControl w:val="0"/>
        <w:numPr>
          <w:ilvl w:val="0"/>
          <w:numId w:val="4"/>
        </w:numPr>
        <w:spacing w:after="240" w:line="261.99999999999994"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DPCE operates a hybrid working policy supporting working from home where appropriate.</w:t>
      </w: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5176838</wp:posOffset>
          </wp:positionH>
          <wp:positionV relativeFrom="paragraph">
            <wp:posOffset>-438147</wp:posOffset>
          </wp:positionV>
          <wp:extent cx="995363" cy="1064008"/>
          <wp:effectExtent b="0" l="0" r="0" t="0"/>
          <wp:wrapSquare wrapText="bothSides" distB="19050" distT="19050" distL="19050" distR="19050"/>
          <wp:docPr descr="Logo, company name&#10;&#10;Description automatically generated" id="3" name="image1.png"/>
          <a:graphic>
            <a:graphicData uri="http://schemas.openxmlformats.org/drawingml/2006/picture">
              <pic:pic>
                <pic:nvPicPr>
                  <pic:cNvPr descr="Logo, company name&#10;&#10;Description automatically generated" id="0" name="image1.png"/>
                  <pic:cNvPicPr preferRelativeResize="0"/>
                </pic:nvPicPr>
                <pic:blipFill>
                  <a:blip r:embed="rId1"/>
                  <a:srcRect b="0" l="0" r="0" t="0"/>
                  <a:stretch>
                    <a:fillRect/>
                  </a:stretch>
                </pic:blipFill>
                <pic:spPr>
                  <a:xfrm>
                    <a:off x="0" y="0"/>
                    <a:ext cx="995363" cy="106400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unhideWhenUsed w:val="1"/>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Revision">
    <w:name w:val="Revision"/>
    <w:hidden w:val="1"/>
    <w:uiPriority w:val="99"/>
    <w:semiHidden w:val="1"/>
    <w:rsid w:val="00980240"/>
    <w:pPr>
      <w:spacing w:line="240" w:lineRule="auto"/>
    </w:pPr>
  </w:style>
  <w:style w:type="paragraph" w:styleId="CommentSubject">
    <w:name w:val="annotation subject"/>
    <w:basedOn w:val="CommentText"/>
    <w:next w:val="CommentText"/>
    <w:link w:val="CommentSubjectChar"/>
    <w:uiPriority w:val="99"/>
    <w:semiHidden w:val="1"/>
    <w:unhideWhenUsed w:val="1"/>
    <w:rsid w:val="00910D2B"/>
    <w:rPr>
      <w:b w:val="1"/>
      <w:bCs w:val="1"/>
    </w:rPr>
  </w:style>
  <w:style w:type="character" w:styleId="CommentSubjectChar" w:customStyle="1">
    <w:name w:val="Comment Subject Char"/>
    <w:basedOn w:val="CommentTextChar"/>
    <w:link w:val="CommentSubject"/>
    <w:uiPriority w:val="99"/>
    <w:semiHidden w:val="1"/>
    <w:rsid w:val="00910D2B"/>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ulj5susz6pZI5zYDkdI0rhGsqg==">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2025-04-29T23:29:00Z</dcterms:created>
  <dc:creator>Gordon, Claire</dc:creator>
</cp:coreProperties>
</file>