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7A489547">
            <wp:simplePos x="0" y="0"/>
            <wp:positionH relativeFrom="margin">
              <wp:posOffset>4087607</wp:posOffset>
            </wp:positionH>
            <wp:positionV relativeFrom="paragraph">
              <wp:posOffset>-349250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3823"/>
        <w:gridCol w:w="6349"/>
      </w:tblGrid>
      <w:tr w:rsidR="000740BA" w:rsidRPr="00E74959" w14:paraId="7D71532B" w14:textId="77777777" w:rsidTr="00AC4B56">
        <w:trPr>
          <w:trHeight w:val="28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Job Title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Location</w:t>
            </w:r>
          </w:p>
        </w:tc>
      </w:tr>
      <w:tr w:rsidR="00EA6679" w:rsidRPr="00E74959" w14:paraId="408D3C76" w14:textId="77777777" w:rsidTr="00AC4B56">
        <w:trPr>
          <w:trHeight w:val="55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7C45" w14:textId="0A7BA61C" w:rsidR="005D02E5" w:rsidRPr="005D02E5" w:rsidRDefault="005D02E5" w:rsidP="005D02E5">
            <w:pPr>
              <w:rPr>
                <w:rFonts w:asciiTheme="minorHAnsi" w:hAnsiTheme="minorHAnsi" w:cstheme="minorHAnsi"/>
                <w:b/>
                <w:bCs/>
                <w:sz w:val="22"/>
                <w:szCs w:val="18"/>
              </w:rPr>
            </w:pPr>
            <w:r>
              <w:rPr>
                <w:rFonts w:asciiTheme="minorHAnsi" w:hAnsiTheme="minorHAnsi" w:cstheme="minorHAnsi"/>
                <w:sz w:val="22"/>
                <w:szCs w:val="18"/>
              </w:rPr>
              <w:t xml:space="preserve">Female </w:t>
            </w:r>
            <w:r w:rsidR="00EA6679" w:rsidRPr="00E66F89">
              <w:rPr>
                <w:rFonts w:asciiTheme="minorHAnsi" w:hAnsiTheme="minorHAnsi" w:cstheme="minorHAnsi"/>
                <w:sz w:val="22"/>
                <w:szCs w:val="18"/>
              </w:rPr>
              <w:t>Support Worker</w:t>
            </w:r>
            <w:r w:rsidRPr="005D02E5">
              <w:rPr>
                <w:rFonts w:asciiTheme="minorHAnsi" w:eastAsiaTheme="minorHAnsi" w:hAnsiTheme="minorHAnsi" w:cstheme="minorHAnsi"/>
                <w:b/>
                <w:bCs/>
                <w:color w:val="FF0000"/>
                <w:sz w:val="22"/>
                <w:szCs w:val="22"/>
              </w:rPr>
              <w:t xml:space="preserve"> </w:t>
            </w:r>
          </w:p>
          <w:p w14:paraId="01BC9427" w14:textId="65FD47A5" w:rsidR="005D02E5" w:rsidRPr="005D02E5" w:rsidRDefault="005D02E5" w:rsidP="005D02E5">
            <w:pPr>
              <w:rPr>
                <w:rFonts w:asciiTheme="minorHAnsi" w:hAnsiTheme="minorHAnsi" w:cstheme="minorHAnsi"/>
                <w:b/>
                <w:bCs/>
                <w:sz w:val="22"/>
                <w:szCs w:val="22"/>
              </w:rPr>
            </w:pPr>
            <w:r w:rsidRPr="005D02E5">
              <w:rPr>
                <w:rFonts w:ascii="Calibri" w:hAnsi="Calibri" w:cs="Calibri"/>
                <w:b/>
                <w:bCs/>
                <w:sz w:val="22"/>
                <w:szCs w:val="22"/>
              </w:rPr>
              <w:t xml:space="preserve"> </w:t>
            </w:r>
            <w:r w:rsidRPr="005D02E5">
              <w:rPr>
                <w:rFonts w:asciiTheme="minorHAnsi" w:hAnsiTheme="minorHAnsi" w:cstheme="minorHAnsi"/>
                <w:b/>
                <w:bCs/>
                <w:sz w:val="22"/>
                <w:szCs w:val="22"/>
              </w:rPr>
              <w:t>(This position is open to female applicants only. The lawful recruitment of a female for this position falls within the exception allowed by Article 10 (2)(e) of the Sex Discrimination Order 1976)</w:t>
            </w:r>
          </w:p>
          <w:p w14:paraId="7F908A5C" w14:textId="1BE352C9" w:rsidR="00EA6679" w:rsidRPr="00E66F89" w:rsidRDefault="00EA6679" w:rsidP="00EA6679">
            <w:pPr>
              <w:rPr>
                <w:rFonts w:asciiTheme="minorHAnsi" w:hAnsiTheme="minorHAnsi" w:cstheme="minorHAnsi"/>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CD01" w14:textId="77777777" w:rsidR="00EA6679" w:rsidRDefault="00EA6679" w:rsidP="00EA6679">
            <w:pPr>
              <w:spacing w:after="0"/>
              <w:rPr>
                <w:rFonts w:ascii="Calibri" w:hAnsi="Calibri" w:cs="Calibri"/>
                <w:b/>
                <w:bCs/>
                <w:sz w:val="22"/>
                <w:szCs w:val="18"/>
              </w:rPr>
            </w:pPr>
            <w:r w:rsidRPr="00611DF6">
              <w:rPr>
                <w:rFonts w:ascii="Calibri" w:hAnsi="Calibri" w:cs="Calibri"/>
                <w:b/>
                <w:bCs/>
                <w:sz w:val="22"/>
                <w:szCs w:val="18"/>
              </w:rPr>
              <w:t xml:space="preserve">Supported Living Services </w:t>
            </w:r>
          </w:p>
          <w:p w14:paraId="574A1B51" w14:textId="77777777" w:rsidR="00CF765B" w:rsidRPr="00611DF6" w:rsidRDefault="00CF765B" w:rsidP="00EA6679">
            <w:pPr>
              <w:spacing w:after="0"/>
              <w:rPr>
                <w:rFonts w:ascii="Calibri" w:hAnsi="Calibri" w:cs="Calibri"/>
                <w:b/>
                <w:bCs/>
                <w:szCs w:val="18"/>
              </w:rPr>
            </w:pPr>
          </w:p>
          <w:p w14:paraId="464E7861" w14:textId="391AB0AB" w:rsidR="00EA6679" w:rsidRDefault="00EA6679" w:rsidP="00EA6679">
            <w:pPr>
              <w:spacing w:after="0"/>
              <w:rPr>
                <w:rFonts w:asciiTheme="minorHAnsi" w:hAnsiTheme="minorHAnsi" w:cstheme="minorHAnsi"/>
                <w:sz w:val="22"/>
                <w:szCs w:val="22"/>
              </w:rPr>
            </w:pPr>
            <w:r w:rsidRPr="00E8305D">
              <w:rPr>
                <w:rFonts w:asciiTheme="minorHAnsi" w:hAnsiTheme="minorHAnsi" w:cstheme="minorHAnsi"/>
                <w:sz w:val="22"/>
                <w:szCs w:val="22"/>
              </w:rPr>
              <w:t>Ardkeen</w:t>
            </w:r>
            <w:r w:rsidR="00E8305D">
              <w:rPr>
                <w:rFonts w:asciiTheme="minorHAnsi" w:hAnsiTheme="minorHAnsi" w:cstheme="minorHAnsi"/>
                <w:sz w:val="22"/>
                <w:szCs w:val="22"/>
              </w:rPr>
              <w:t xml:space="preserve">, </w:t>
            </w:r>
            <w:r w:rsidRPr="00E16C61">
              <w:rPr>
                <w:rFonts w:asciiTheme="minorHAnsi" w:hAnsiTheme="minorHAnsi" w:cstheme="minorHAnsi"/>
                <w:sz w:val="22"/>
                <w:szCs w:val="22"/>
              </w:rPr>
              <w:t>86 Malborough Park North, Belfast BT9 6AS.</w:t>
            </w:r>
          </w:p>
          <w:p w14:paraId="2DB28DE8" w14:textId="77777777" w:rsidR="00EA6679" w:rsidRPr="00E16C61" w:rsidRDefault="00EA6679" w:rsidP="00EA6679">
            <w:pPr>
              <w:rPr>
                <w:rFonts w:asciiTheme="minorHAnsi" w:hAnsiTheme="minorHAnsi" w:cstheme="minorHAnsi"/>
                <w:sz w:val="22"/>
                <w:szCs w:val="22"/>
              </w:rPr>
            </w:pPr>
          </w:p>
          <w:p w14:paraId="6718E16F" w14:textId="7582C919" w:rsidR="00EA6679" w:rsidRPr="00611DF6" w:rsidRDefault="00EA6679" w:rsidP="00EA6679">
            <w:pPr>
              <w:suppressAutoHyphens/>
              <w:rPr>
                <w:rFonts w:ascii="Calibri" w:hAnsi="Calibri" w:cs="Calibri"/>
                <w:szCs w:val="18"/>
              </w:rPr>
            </w:pPr>
          </w:p>
        </w:tc>
      </w:tr>
      <w:tr w:rsidR="00EA6679" w:rsidRPr="00E74959"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Accountable to</w:t>
            </w:r>
          </w:p>
        </w:tc>
      </w:tr>
      <w:tr w:rsidR="00EA6679" w:rsidRPr="00E7495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FBF0463" w:rsidR="00EA6679" w:rsidRPr="00E74959" w:rsidRDefault="00EA6679" w:rsidP="00EA6679">
            <w:pPr>
              <w:rPr>
                <w:rFonts w:asciiTheme="minorHAnsi" w:hAnsiTheme="minorHAnsi" w:cstheme="minorHAnsi"/>
              </w:rPr>
            </w:pPr>
            <w:r w:rsidRPr="00E74959">
              <w:rPr>
                <w:rFonts w:asciiTheme="minorHAnsi" w:hAnsiTheme="minorHAnsi" w:cstheme="minorHAnsi"/>
                <w:sz w:val="22"/>
                <w:szCs w:val="18"/>
              </w:rPr>
              <w:t>Registered Manager and Team Leaders</w:t>
            </w:r>
          </w:p>
        </w:tc>
      </w:tr>
      <w:tr w:rsidR="00EA6679" w:rsidRPr="00E74959"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EA6679" w:rsidRPr="00E74959" w:rsidRDefault="00EA6679" w:rsidP="00EA6679">
            <w:pPr>
              <w:spacing w:after="0"/>
              <w:rPr>
                <w:rFonts w:asciiTheme="minorHAnsi" w:hAnsiTheme="minorHAnsi" w:cstheme="minorHAnsi"/>
                <w:b/>
                <w:bCs/>
              </w:rPr>
            </w:pPr>
            <w:r w:rsidRPr="00E74959">
              <w:rPr>
                <w:rFonts w:asciiTheme="minorHAnsi" w:hAnsiTheme="minorHAnsi" w:cstheme="minorHAnsi"/>
                <w:b/>
                <w:bCs/>
                <w:color w:val="FFFFFF" w:themeColor="background1"/>
                <w:sz w:val="22"/>
                <w:szCs w:val="18"/>
              </w:rPr>
              <w:t xml:space="preserve">The Service </w:t>
            </w:r>
          </w:p>
        </w:tc>
      </w:tr>
      <w:tr w:rsidR="00EA6679" w:rsidRPr="00E74959"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FC6F" w14:textId="35126EC6" w:rsidR="00EA6679" w:rsidRPr="00BB5FA1" w:rsidRDefault="00EA6679" w:rsidP="00EA6679">
            <w:pPr>
              <w:rPr>
                <w:rFonts w:ascii="Calibri" w:hAnsi="Calibri" w:cs="Calibri"/>
                <w:color w:val="000000"/>
                <w:sz w:val="22"/>
                <w:szCs w:val="22"/>
              </w:rPr>
            </w:pPr>
            <w:r w:rsidRPr="00E16C61">
              <w:rPr>
                <w:rFonts w:asciiTheme="minorHAnsi" w:hAnsiTheme="minorHAnsi" w:cstheme="minorHAnsi"/>
                <w:color w:val="000000"/>
                <w:sz w:val="22"/>
                <w:szCs w:val="22"/>
              </w:rPr>
              <w:t>At South Belfast Living Options we provide support and care to adults over the age of 18 who have brain injury, Physical or Learning Disability, Sensory or Neurological Disability. Service users are supported over two schemes, Hilllmount in Finaghy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w:t>
            </w:r>
          </w:p>
        </w:tc>
      </w:tr>
      <w:tr w:rsidR="00EA6679" w:rsidRPr="00E7495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Purpose of the Job</w:t>
            </w:r>
          </w:p>
        </w:tc>
      </w:tr>
      <w:tr w:rsidR="00EA6679" w:rsidRPr="00E74959"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01382B2D" w:rsidR="00EA6679" w:rsidRPr="00BB5FA1" w:rsidRDefault="00EA6679" w:rsidP="00EA6679">
            <w:pPr>
              <w:rPr>
                <w:rFonts w:asciiTheme="minorHAnsi" w:hAnsiTheme="minorHAnsi" w:cstheme="minorHAnsi"/>
                <w:color w:val="000000"/>
                <w:sz w:val="22"/>
                <w:szCs w:val="22"/>
              </w:rPr>
            </w:pPr>
            <w:r w:rsidRPr="00BB5FA1">
              <w:rPr>
                <w:rFonts w:asciiTheme="minorHAnsi" w:hAnsiTheme="minorHAnsi" w:cstheme="minorHAnsi"/>
                <w:color w:val="000000"/>
                <w:sz w:val="22"/>
                <w:szCs w:val="22"/>
              </w:rPr>
              <w:t>The role of Support Worker requires a team approach at all times with effective working relationships for the benefit of the service user. This includes:</w:t>
            </w:r>
          </w:p>
          <w:p w14:paraId="3D50A167" w14:textId="50420D9C" w:rsidR="00EA6679"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Assist</w:t>
            </w:r>
            <w:r>
              <w:rPr>
                <w:rFonts w:asciiTheme="minorHAnsi" w:hAnsiTheme="minorHAnsi" w:cstheme="minorHAnsi"/>
                <w:color w:val="000000"/>
                <w:sz w:val="22"/>
                <w:szCs w:val="22"/>
              </w:rPr>
              <w:t>ing</w:t>
            </w:r>
            <w:r w:rsidRPr="00BB5FA1">
              <w:rPr>
                <w:rFonts w:asciiTheme="minorHAnsi" w:hAnsiTheme="minorHAnsi" w:cstheme="minorHAnsi"/>
                <w:color w:val="000000"/>
                <w:sz w:val="22"/>
                <w:szCs w:val="22"/>
              </w:rPr>
              <w:t xml:space="preserve"> service users with activities of daily living and facilitate inclusion of service users in a broad range of activities. </w:t>
            </w:r>
          </w:p>
          <w:p w14:paraId="63CA5661" w14:textId="6158D2A2" w:rsidR="00EA6679"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Support</w:t>
            </w:r>
            <w:r>
              <w:rPr>
                <w:rFonts w:asciiTheme="minorHAnsi" w:hAnsiTheme="minorHAnsi" w:cstheme="minorHAnsi"/>
                <w:color w:val="000000"/>
                <w:sz w:val="22"/>
                <w:szCs w:val="22"/>
              </w:rPr>
              <w:t xml:space="preserve">ing </w:t>
            </w:r>
            <w:r w:rsidRPr="00BB5FA1">
              <w:rPr>
                <w:rFonts w:asciiTheme="minorHAnsi" w:hAnsiTheme="minorHAnsi" w:cstheme="minorHAnsi"/>
                <w:color w:val="000000"/>
                <w:sz w:val="22"/>
                <w:szCs w:val="22"/>
              </w:rPr>
              <w:t xml:space="preserve">service users with identified personal care and support needs. </w:t>
            </w:r>
          </w:p>
          <w:p w14:paraId="31357ABA" w14:textId="7A05A7F7" w:rsidR="00EA6679" w:rsidRPr="00BB5FA1" w:rsidRDefault="00EA6679" w:rsidP="009F366A">
            <w:pPr>
              <w:pStyle w:val="ListParagraph"/>
              <w:spacing w:after="0"/>
              <w:rPr>
                <w:rFonts w:asciiTheme="minorHAnsi" w:hAnsiTheme="minorHAnsi" w:cstheme="minorHAnsi"/>
                <w:color w:val="000000"/>
                <w:sz w:val="22"/>
                <w:szCs w:val="22"/>
              </w:rPr>
            </w:pPr>
          </w:p>
        </w:tc>
      </w:tr>
      <w:tr w:rsidR="00EA6679" w:rsidRPr="00E74959" w14:paraId="4450DC2C" w14:textId="77777777" w:rsidTr="00AC4B56">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Salary/ Hourly Rate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Hours of Work</w:t>
            </w:r>
          </w:p>
        </w:tc>
      </w:tr>
      <w:tr w:rsidR="00EA6679" w:rsidRPr="00E74959" w14:paraId="2BEB1BBE" w14:textId="77777777" w:rsidTr="00AC4B56">
        <w:trPr>
          <w:trHeight w:val="47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066ADFEB" w:rsidR="00EA6679" w:rsidRPr="007F7883" w:rsidRDefault="004D590A" w:rsidP="00EA6679">
            <w:pPr>
              <w:rPr>
                <w:rFonts w:asciiTheme="minorHAnsi" w:hAnsiTheme="minorHAnsi" w:cstheme="minorHAnsi"/>
                <w:szCs w:val="18"/>
              </w:rPr>
            </w:pPr>
            <w:r>
              <w:rPr>
                <w:rFonts w:asciiTheme="minorHAnsi" w:hAnsiTheme="minorHAnsi" w:cstheme="minorHAnsi"/>
                <w:sz w:val="22"/>
                <w:szCs w:val="18"/>
              </w:rPr>
              <w:t>£</w:t>
            </w:r>
            <w:r w:rsidR="009353FB">
              <w:rPr>
                <w:rFonts w:asciiTheme="minorHAnsi" w:hAnsiTheme="minorHAnsi" w:cstheme="minorHAnsi"/>
                <w:sz w:val="22"/>
                <w:szCs w:val="18"/>
              </w:rPr>
              <w:t>12.</w:t>
            </w:r>
            <w:r w:rsidR="005D6CCE">
              <w:rPr>
                <w:rFonts w:asciiTheme="minorHAnsi" w:hAnsiTheme="minorHAnsi" w:cstheme="minorHAnsi"/>
                <w:sz w:val="22"/>
                <w:szCs w:val="18"/>
              </w:rPr>
              <w:t>60</w:t>
            </w:r>
            <w:r w:rsidR="009353FB">
              <w:rPr>
                <w:rFonts w:asciiTheme="minorHAnsi" w:hAnsiTheme="minorHAnsi" w:cstheme="minorHAnsi"/>
                <w:sz w:val="22"/>
                <w:szCs w:val="18"/>
              </w:rPr>
              <w:t xml:space="preserve"> </w:t>
            </w:r>
            <w:r>
              <w:rPr>
                <w:rFonts w:asciiTheme="minorHAnsi" w:hAnsiTheme="minorHAnsi" w:cstheme="minorHAnsi"/>
                <w:sz w:val="22"/>
                <w:szCs w:val="18"/>
              </w:rPr>
              <w:t>per hour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6A7" w14:textId="5D65049A" w:rsidR="00EA6679" w:rsidRPr="00CF765B" w:rsidRDefault="005A2EF4" w:rsidP="00CF765B">
            <w:pPr>
              <w:pStyle w:val="BodyText"/>
              <w:suppressAutoHyphens/>
              <w:jc w:val="left"/>
              <w:rPr>
                <w:rFonts w:asciiTheme="minorHAnsi" w:hAnsiTheme="minorHAnsi" w:cstheme="minorHAnsi"/>
                <w:b w:val="0"/>
                <w:bCs w:val="0"/>
              </w:rPr>
            </w:pPr>
            <w:r>
              <w:rPr>
                <w:rFonts w:asciiTheme="minorHAnsi" w:hAnsiTheme="minorHAnsi" w:cstheme="minorHAnsi"/>
                <w:b w:val="0"/>
                <w:bCs w:val="0"/>
              </w:rPr>
              <w:t>35</w:t>
            </w:r>
            <w:r w:rsidR="009D1C54">
              <w:rPr>
                <w:rFonts w:asciiTheme="minorHAnsi" w:hAnsiTheme="minorHAnsi" w:cstheme="minorHAnsi"/>
                <w:b w:val="0"/>
                <w:bCs w:val="0"/>
              </w:rPr>
              <w:t xml:space="preserve"> </w:t>
            </w:r>
            <w:r w:rsidR="00AC4B56">
              <w:rPr>
                <w:rFonts w:asciiTheme="minorHAnsi" w:hAnsiTheme="minorHAnsi" w:cstheme="minorHAnsi"/>
                <w:b w:val="0"/>
                <w:bCs w:val="0"/>
              </w:rPr>
              <w:t>hours per week</w:t>
            </w:r>
            <w:r w:rsidR="00CF765B">
              <w:rPr>
                <w:rFonts w:asciiTheme="minorHAnsi" w:hAnsiTheme="minorHAnsi" w:cstheme="minorHAnsi"/>
                <w:b w:val="0"/>
                <w:bCs w:val="0"/>
              </w:rPr>
              <w:br/>
            </w:r>
            <w:r w:rsidR="00CF765B">
              <w:rPr>
                <w:rFonts w:ascii="Calibri" w:hAnsi="Calibri" w:cs="Calibri"/>
                <w:b w:val="0"/>
                <w:bCs w:val="0"/>
                <w:i/>
                <w:lang w:eastAsia="ja-JP"/>
              </w:rPr>
              <w:br/>
            </w:r>
            <w:r w:rsidR="00CF765B" w:rsidRPr="00FA38BD">
              <w:rPr>
                <w:rFonts w:ascii="Calibri" w:hAnsi="Calibri" w:cs="Calibri"/>
                <w:b w:val="0"/>
                <w:bCs w:val="0"/>
                <w:i/>
                <w:szCs w:val="22"/>
                <w:lang w:eastAsia="ja-JP"/>
              </w:rPr>
              <w:t>F</w:t>
            </w:r>
            <w:r w:rsidR="00CF765B" w:rsidRPr="00FA38BD">
              <w:rPr>
                <w:rFonts w:ascii="Calibri" w:hAnsi="Calibri" w:cs="Calibri"/>
                <w:b w:val="0"/>
                <w:bCs w:val="0"/>
                <w:i/>
                <w:szCs w:val="22"/>
              </w:rPr>
              <w:t>lexibility is required to ensure the needs of the service are met. Support Workers must be available to work unsociable hours and on public holidays on a rotational basis. Working patterns can be discussed.</w:t>
            </w:r>
          </w:p>
        </w:tc>
      </w:tr>
      <w:tr w:rsidR="00EA6679" w:rsidRPr="00E74959" w14:paraId="1D6FA622" w14:textId="77777777" w:rsidTr="00AC4B56">
        <w:trPr>
          <w:trHeight w:val="27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06D4F700"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Closing Dat</w:t>
            </w:r>
            <w:r>
              <w:rPr>
                <w:rFonts w:asciiTheme="minorHAnsi" w:hAnsiTheme="minorHAnsi" w:cstheme="minorHAnsi"/>
                <w:b/>
                <w:color w:val="FFFFFF"/>
                <w:sz w:val="22"/>
                <w:szCs w:val="22"/>
              </w:rPr>
              <w: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Length of Contract</w:t>
            </w:r>
          </w:p>
        </w:tc>
      </w:tr>
      <w:tr w:rsidR="00EA6679" w:rsidRPr="00E74959" w14:paraId="17CFCB7A" w14:textId="77777777" w:rsidTr="00AC4B56">
        <w:trPr>
          <w:trHeight w:val="283"/>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2E9FF9D3" w:rsidR="00EA6679" w:rsidRPr="00E70D14" w:rsidRDefault="003C3777" w:rsidP="00EA6679">
            <w:pPr>
              <w:rPr>
                <w:rFonts w:asciiTheme="minorHAnsi" w:hAnsiTheme="minorHAnsi" w:cstheme="minorHAnsi"/>
                <w:bCs/>
                <w:sz w:val="22"/>
                <w:szCs w:val="22"/>
              </w:rPr>
            </w:pPr>
            <w:r>
              <w:rPr>
                <w:rFonts w:ascii="Calibri" w:hAnsi="Calibri" w:cs="Calibri"/>
                <w:bCs/>
                <w:sz w:val="22"/>
                <w:szCs w:val="22"/>
              </w:rPr>
              <w:t>Friday 16</w:t>
            </w:r>
            <w:r w:rsidRPr="003C3777">
              <w:rPr>
                <w:rFonts w:ascii="Calibri" w:hAnsi="Calibri" w:cs="Calibri"/>
                <w:bCs/>
                <w:sz w:val="22"/>
                <w:szCs w:val="22"/>
                <w:vertAlign w:val="superscript"/>
              </w:rPr>
              <w:t>th</w:t>
            </w:r>
            <w:r>
              <w:rPr>
                <w:rFonts w:ascii="Calibri" w:hAnsi="Calibri" w:cs="Calibri"/>
                <w:bCs/>
                <w:sz w:val="22"/>
                <w:szCs w:val="22"/>
              </w:rPr>
              <w:t xml:space="preserve"> </w:t>
            </w:r>
            <w:r w:rsidR="00E8305D">
              <w:rPr>
                <w:rFonts w:ascii="Calibri" w:hAnsi="Calibri" w:cs="Calibri"/>
                <w:bCs/>
                <w:sz w:val="22"/>
                <w:szCs w:val="22"/>
              </w:rPr>
              <w:t>May 2025</w:t>
            </w:r>
            <w:r>
              <w:rPr>
                <w:rFonts w:ascii="Calibri" w:hAnsi="Calibri" w:cs="Calibri"/>
                <w:bCs/>
                <w:sz w:val="22"/>
                <w:szCs w:val="22"/>
              </w:rPr>
              <w:t xml:space="preserve"> at 10am</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EA6679" w:rsidRPr="00E74959" w:rsidRDefault="00EA6679" w:rsidP="00EA6679">
            <w:pPr>
              <w:rPr>
                <w:rFonts w:asciiTheme="minorHAnsi" w:hAnsiTheme="minorHAnsi" w:cstheme="minorHAnsi"/>
                <w:szCs w:val="18"/>
              </w:rPr>
            </w:pPr>
            <w:r w:rsidRPr="00E74959">
              <w:rPr>
                <w:rFonts w:asciiTheme="minorHAnsi" w:hAnsiTheme="minorHAnsi" w:cstheme="minorHAnsi"/>
                <w:sz w:val="22"/>
                <w:szCs w:val="18"/>
              </w:rPr>
              <w:t>Permanent</w:t>
            </w:r>
          </w:p>
        </w:tc>
      </w:tr>
    </w:tbl>
    <w:p w14:paraId="19BDD745" w14:textId="421DA106" w:rsidR="000740BA" w:rsidRDefault="000740BA">
      <w:pPr>
        <w:pStyle w:val="Subtitle"/>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sidP="00E66F89">
            <w:pPr>
              <w:spacing w:after="0"/>
            </w:pPr>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73E7" w14:textId="135B2C2E" w:rsidR="00024865" w:rsidRDefault="00024865" w:rsidP="00024865">
            <w:pPr>
              <w:pStyle w:val="NormalWeb"/>
              <w:spacing w:before="0" w:after="0"/>
              <w:jc w:val="left"/>
              <w:rPr>
                <w:rStyle w:val="Strong"/>
                <w:rFonts w:asciiTheme="minorHAnsi" w:hAnsiTheme="minorHAnsi" w:cstheme="minorHAnsi"/>
                <w:color w:val="FF0000"/>
                <w:sz w:val="22"/>
                <w:szCs w:val="22"/>
                <w:lang w:eastAsia="en-US"/>
              </w:rPr>
            </w:pPr>
            <w:r w:rsidRPr="007E21FB">
              <w:rPr>
                <w:rStyle w:val="Strong"/>
                <w:rFonts w:asciiTheme="minorHAnsi" w:hAnsiTheme="minorHAnsi" w:cstheme="minorHAnsi"/>
                <w:color w:val="FF0000"/>
                <w:sz w:val="22"/>
                <w:szCs w:val="22"/>
                <w:lang w:eastAsia="en-US"/>
              </w:rPr>
              <w:t>We are currently offering a Welcome Bonus up to £250 (pro rata): The bonus will be £100 on successful completion of 6 months’ service and a further £150 on the first anniversary totalling £250.</w:t>
            </w:r>
          </w:p>
          <w:p w14:paraId="09FD5A03" w14:textId="77777777" w:rsidR="00CF765B" w:rsidRPr="00024865" w:rsidRDefault="00CF765B" w:rsidP="00024865">
            <w:pPr>
              <w:pStyle w:val="NormalWeb"/>
              <w:spacing w:before="0" w:after="0"/>
              <w:jc w:val="left"/>
              <w:rPr>
                <w:rStyle w:val="Strong"/>
                <w:rFonts w:asciiTheme="minorHAnsi" w:hAnsiTheme="minorHAnsi" w:cstheme="minorHAnsi"/>
                <w:color w:val="FF0000"/>
                <w:sz w:val="22"/>
                <w:szCs w:val="22"/>
                <w:lang w:eastAsia="en-US"/>
              </w:rPr>
            </w:pPr>
          </w:p>
          <w:p w14:paraId="3B75CF2E" w14:textId="77777777" w:rsidR="00CF765B" w:rsidRDefault="00CF765B" w:rsidP="00CF765B">
            <w:pPr>
              <w:pStyle w:val="NormalWeb"/>
              <w:numPr>
                <w:ilvl w:val="0"/>
                <w:numId w:val="29"/>
              </w:numPr>
              <w:spacing w:before="0" w:after="0"/>
              <w:jc w:val="left"/>
              <w:rPr>
                <w:rFonts w:ascii="Calibri" w:hAnsi="Calibri" w:cs="Calibri"/>
                <w:sz w:val="22"/>
                <w:szCs w:val="22"/>
                <w:lang w:eastAsia="en-US"/>
              </w:rPr>
            </w:pPr>
            <w:r w:rsidRPr="00B17367">
              <w:rPr>
                <w:rFonts w:ascii="Calibri" w:hAnsi="Calibri" w:cs="Calibri"/>
                <w:sz w:val="22"/>
                <w:szCs w:val="22"/>
                <w:lang w:eastAsia="en-US"/>
              </w:rPr>
              <w:lastRenderedPageBreak/>
              <w:t>Annual Leave 5.6 weeks days pro rata in each leave year (inclusive of statutory days). This increase</w:t>
            </w:r>
            <w:r>
              <w:rPr>
                <w:rFonts w:ascii="Calibri" w:hAnsi="Calibri" w:cs="Calibri"/>
                <w:sz w:val="22"/>
                <w:szCs w:val="22"/>
                <w:lang w:eastAsia="en-US"/>
              </w:rPr>
              <w:t xml:space="preserve">s </w:t>
            </w:r>
          </w:p>
          <w:p w14:paraId="3199F167" w14:textId="04C9E6CB" w:rsidR="00CF765B" w:rsidRPr="00B17367" w:rsidRDefault="00CF765B" w:rsidP="00CF765B">
            <w:pPr>
              <w:pStyle w:val="NormalWeb"/>
              <w:spacing w:before="0" w:after="0"/>
              <w:ind w:left="720" w:hanging="402"/>
              <w:rPr>
                <w:rFonts w:ascii="Calibri" w:hAnsi="Calibri" w:cs="Calibri"/>
                <w:sz w:val="22"/>
                <w:szCs w:val="22"/>
                <w:lang w:eastAsia="en-US"/>
              </w:rPr>
            </w:pPr>
            <w:r>
              <w:rPr>
                <w:rFonts w:ascii="Calibri" w:hAnsi="Calibri" w:cs="Calibri"/>
                <w:sz w:val="22"/>
                <w:szCs w:val="22"/>
                <w:lang w:eastAsia="en-US"/>
              </w:rPr>
              <w:t xml:space="preserve"> with length of service.</w:t>
            </w:r>
          </w:p>
          <w:p w14:paraId="79CEC026" w14:textId="77777777" w:rsidR="00CF765B" w:rsidRDefault="00CF765B" w:rsidP="00CF765B">
            <w:pPr>
              <w:pStyle w:val="NormalWeb"/>
              <w:numPr>
                <w:ilvl w:val="0"/>
                <w:numId w:val="29"/>
              </w:numPr>
              <w:suppressAutoHyphens/>
              <w:autoSpaceDN w:val="0"/>
              <w:spacing w:before="0" w:after="0"/>
              <w:jc w:val="left"/>
              <w:textAlignment w:val="baseline"/>
            </w:pPr>
            <w:r>
              <w:rPr>
                <w:rFonts w:ascii="Calibri" w:hAnsi="Calibri" w:cs="Calibri"/>
                <w:color w:val="000000"/>
                <w:sz w:val="22"/>
                <w:szCs w:val="22"/>
              </w:rPr>
              <w:t>Paid breaks</w:t>
            </w:r>
          </w:p>
          <w:p w14:paraId="0BAE79CE" w14:textId="77777777" w:rsidR="00CF765B" w:rsidRDefault="00CF765B" w:rsidP="00CF765B">
            <w:pPr>
              <w:pStyle w:val="NormalWeb"/>
              <w:numPr>
                <w:ilvl w:val="0"/>
                <w:numId w:val="29"/>
              </w:numPr>
              <w:suppressAutoHyphens/>
              <w:autoSpaceDN w:val="0"/>
              <w:spacing w:before="0" w:after="0"/>
              <w:jc w:val="left"/>
              <w:textAlignment w:val="baseline"/>
            </w:pPr>
            <w:r>
              <w:rPr>
                <w:rFonts w:ascii="Calibri" w:hAnsi="Calibri" w:cs="Calibri"/>
                <w:sz w:val="22"/>
                <w:szCs w:val="22"/>
              </w:rPr>
              <w:t>Free tea and coffee</w:t>
            </w:r>
          </w:p>
          <w:p w14:paraId="3F837B06" w14:textId="77777777" w:rsidR="00CF765B" w:rsidRDefault="00CF765B" w:rsidP="00CF765B">
            <w:pPr>
              <w:pStyle w:val="NormalWeb"/>
              <w:numPr>
                <w:ilvl w:val="0"/>
                <w:numId w:val="29"/>
              </w:numPr>
              <w:suppressAutoHyphens/>
              <w:autoSpaceDN w:val="0"/>
              <w:spacing w:before="0" w:after="0"/>
              <w:jc w:val="left"/>
              <w:textAlignment w:val="baseline"/>
            </w:pPr>
            <w:r>
              <w:rPr>
                <w:rFonts w:ascii="Calibri" w:hAnsi="Calibri" w:cs="Calibri"/>
                <w:sz w:val="22"/>
                <w:szCs w:val="22"/>
                <w:shd w:val="clear" w:color="auto" w:fill="FAF9F8"/>
              </w:rPr>
              <w:t>Recognition &amp; Reward scheme available to all staff in the course of their work</w:t>
            </w:r>
          </w:p>
          <w:p w14:paraId="32136EF2" w14:textId="77777777" w:rsidR="00CF765B" w:rsidRDefault="00CF765B" w:rsidP="00CF765B">
            <w:pPr>
              <w:pStyle w:val="NormalWeb"/>
              <w:numPr>
                <w:ilvl w:val="0"/>
                <w:numId w:val="29"/>
              </w:numPr>
              <w:suppressAutoHyphens/>
              <w:autoSpaceDN w:val="0"/>
              <w:spacing w:before="0" w:after="0"/>
              <w:jc w:val="left"/>
              <w:textAlignment w:val="baseline"/>
            </w:pPr>
            <w:r>
              <w:rPr>
                <w:rFonts w:ascii="Calibri" w:hAnsi="Calibri" w:cs="Calibri"/>
                <w:sz w:val="22"/>
                <w:szCs w:val="22"/>
              </w:rPr>
              <w:t>Paid annual NISCC registration fees</w:t>
            </w:r>
          </w:p>
          <w:p w14:paraId="2E94049E" w14:textId="77777777" w:rsidR="00CF765B" w:rsidRDefault="00CF765B" w:rsidP="00CF765B">
            <w:pPr>
              <w:pStyle w:val="NormalWeb"/>
              <w:numPr>
                <w:ilvl w:val="0"/>
                <w:numId w:val="29"/>
              </w:numPr>
              <w:suppressAutoHyphens/>
              <w:autoSpaceDN w:val="0"/>
              <w:spacing w:before="0" w:after="0"/>
              <w:jc w:val="left"/>
              <w:textAlignment w:val="baseline"/>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7F81FEE8" w14:textId="77777777" w:rsidR="00CF765B" w:rsidRDefault="00CF765B" w:rsidP="00CF765B">
            <w:pPr>
              <w:pStyle w:val="NormalWeb"/>
              <w:numPr>
                <w:ilvl w:val="0"/>
                <w:numId w:val="29"/>
              </w:numPr>
              <w:suppressAutoHyphens/>
              <w:autoSpaceDN w:val="0"/>
              <w:spacing w:before="0" w:after="0"/>
              <w:jc w:val="left"/>
              <w:textAlignment w:val="baseline"/>
            </w:pPr>
            <w:r>
              <w:rPr>
                <w:rFonts w:ascii="Calibri" w:hAnsi="Calibri" w:cs="Calibri"/>
                <w:sz w:val="22"/>
                <w:szCs w:val="22"/>
              </w:rPr>
              <w:t xml:space="preserve">Enhanced rate of pay for working on bank holidays </w:t>
            </w:r>
          </w:p>
          <w:p w14:paraId="391CFE7F" w14:textId="77777777" w:rsidR="00CF765B" w:rsidRDefault="00CF765B" w:rsidP="00CF765B">
            <w:pPr>
              <w:pStyle w:val="BodyText"/>
              <w:numPr>
                <w:ilvl w:val="0"/>
                <w:numId w:val="29"/>
              </w:numPr>
              <w:tabs>
                <w:tab w:val="left" w:pos="-16276"/>
              </w:tabs>
              <w:suppressAutoHyphens/>
              <w:autoSpaceDN w:val="0"/>
              <w:spacing w:after="0"/>
              <w:jc w:val="left"/>
              <w:textAlignment w:val="baseline"/>
              <w:rPr>
                <w:rFonts w:ascii="Calibri" w:hAnsi="Calibri" w:cs="Calibri"/>
                <w:b w:val="0"/>
                <w:bCs w:val="0"/>
                <w:iCs/>
                <w:szCs w:val="22"/>
                <w:lang w:eastAsia="ja-JP"/>
              </w:rPr>
            </w:pPr>
            <w:bookmarkStart w:id="0" w:name="_Hlk38030872"/>
            <w:r>
              <w:rPr>
                <w:rFonts w:ascii="Calibri" w:hAnsi="Calibri" w:cs="Calibri"/>
                <w:b w:val="0"/>
                <w:bCs w:val="0"/>
                <w:iCs/>
                <w:szCs w:val="22"/>
                <w:lang w:eastAsia="ja-JP"/>
              </w:rPr>
              <w:t>Auto-enrolment pension scheme, 5% employee contribution and 4% employer contribution</w:t>
            </w:r>
          </w:p>
          <w:p w14:paraId="285C1D7D" w14:textId="77777777" w:rsidR="00CF765B" w:rsidRDefault="00CF765B" w:rsidP="00CF765B">
            <w:pPr>
              <w:pStyle w:val="BodyText"/>
              <w:numPr>
                <w:ilvl w:val="0"/>
                <w:numId w:val="29"/>
              </w:numPr>
              <w:tabs>
                <w:tab w:val="left" w:pos="-16276"/>
              </w:tabs>
              <w:suppressAutoHyphens/>
              <w:autoSpaceDN w:val="0"/>
              <w:spacing w:after="0"/>
              <w:jc w:val="left"/>
              <w:textAlignment w:val="baseline"/>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70E40598" w14:textId="77777777" w:rsidR="00CF765B" w:rsidRDefault="00CF765B" w:rsidP="00CF765B">
            <w:pPr>
              <w:pStyle w:val="BodyText"/>
              <w:numPr>
                <w:ilvl w:val="0"/>
                <w:numId w:val="29"/>
              </w:numPr>
              <w:tabs>
                <w:tab w:val="left" w:pos="-16276"/>
              </w:tabs>
              <w:suppressAutoHyphens/>
              <w:autoSpaceDN w:val="0"/>
              <w:spacing w:after="0"/>
              <w:textAlignment w:val="baseline"/>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76B79978" w14:textId="77777777" w:rsidR="00CF765B" w:rsidRDefault="00CF765B" w:rsidP="00CF765B">
            <w:pPr>
              <w:pStyle w:val="BodyText"/>
              <w:numPr>
                <w:ilvl w:val="0"/>
                <w:numId w:val="29"/>
              </w:numPr>
              <w:tabs>
                <w:tab w:val="left" w:pos="-16276"/>
              </w:tabs>
              <w:suppressAutoHyphens/>
              <w:autoSpaceDN w:val="0"/>
              <w:spacing w:after="0"/>
              <w:textAlignment w:val="baseline"/>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7C87772B" w14:textId="77777777" w:rsidR="00CF765B" w:rsidRPr="001525B5" w:rsidRDefault="00CF765B" w:rsidP="00CF765B">
            <w:pPr>
              <w:pStyle w:val="BodyText"/>
              <w:numPr>
                <w:ilvl w:val="0"/>
                <w:numId w:val="29"/>
              </w:numPr>
              <w:tabs>
                <w:tab w:val="left" w:pos="-16276"/>
              </w:tabs>
              <w:suppressAutoHyphens/>
              <w:autoSpaceDN w:val="0"/>
              <w:spacing w:after="0"/>
              <w:textAlignment w:val="baseline"/>
            </w:pPr>
            <w:r>
              <w:rPr>
                <w:rFonts w:ascii="Calibri" w:hAnsi="Calibri" w:cs="Calibri"/>
                <w:b w:val="0"/>
                <w:bCs w:val="0"/>
                <w:iCs/>
                <w:szCs w:val="22"/>
                <w:lang w:eastAsia="ja-JP"/>
              </w:rPr>
              <w:t>Special offers at over 600 leading high street and online retailers</w:t>
            </w:r>
            <w:bookmarkEnd w:id="0"/>
          </w:p>
          <w:p w14:paraId="6BD460C4" w14:textId="73F3A015" w:rsidR="005D02E5" w:rsidRPr="00CF765B" w:rsidRDefault="00CF765B" w:rsidP="00CF765B">
            <w:pPr>
              <w:pStyle w:val="BodyText"/>
              <w:numPr>
                <w:ilvl w:val="0"/>
                <w:numId w:val="29"/>
              </w:numPr>
              <w:tabs>
                <w:tab w:val="left" w:pos="-5476"/>
              </w:tabs>
              <w:suppressAutoHyphens/>
              <w:autoSpaceDN w:val="0"/>
              <w:spacing w:after="0"/>
              <w:textAlignment w:val="baseline"/>
              <w:rPr>
                <w:rFonts w:ascii="Calibri" w:hAnsi="Calibri" w:cs="Calibri"/>
                <w:b w:val="0"/>
                <w:bCs w:val="0"/>
                <w:iCs/>
                <w:szCs w:val="22"/>
                <w:lang w:eastAsia="ja-JP"/>
              </w:rPr>
            </w:pPr>
            <w:r w:rsidRPr="001525B5">
              <w:rPr>
                <w:rFonts w:ascii="Calibri" w:hAnsi="Calibri" w:cs="Calibri"/>
                <w:b w:val="0"/>
                <w:bCs w:val="0"/>
                <w:iCs/>
                <w:lang w:eastAsia="ja-JP"/>
              </w:rPr>
              <w:t>Cycle to work scheme</w:t>
            </w:r>
          </w:p>
        </w:tc>
      </w:tr>
    </w:tbl>
    <w:p w14:paraId="6AC1622C" w14:textId="621C96C0" w:rsidR="000740BA" w:rsidRDefault="00CF765B">
      <w:pPr>
        <w:rPr>
          <w:rFonts w:ascii="Calibri" w:hAnsi="Calibri" w:cs="Calibri"/>
          <w:sz w:val="22"/>
          <w:szCs w:val="22"/>
        </w:rPr>
      </w:pPr>
      <w:r>
        <w:rPr>
          <w:rFonts w:ascii="Calibri" w:hAnsi="Calibri" w:cs="Calibri"/>
          <w:b/>
          <w:bCs/>
          <w:color w:val="FF0000"/>
          <w:sz w:val="22"/>
          <w:szCs w:val="22"/>
        </w:rPr>
        <w:lastRenderedPageBreak/>
        <w:br/>
      </w:r>
      <w:r w:rsidR="00AF71D7">
        <w:rPr>
          <w:rFonts w:ascii="Calibri" w:hAnsi="Calibri" w:cs="Calibri"/>
          <w:b/>
          <w:bCs/>
          <w:color w:val="FF0000"/>
          <w:sz w:val="22"/>
          <w:szCs w:val="22"/>
        </w:rPr>
        <w:t>Please note – The Cedar Foundation does not offer Sponsorship</w:t>
      </w: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118A124B" w:rsidR="000E4B92" w:rsidRPr="005D379C" w:rsidRDefault="00CF765B" w:rsidP="00BC38D9">
            <w:pPr>
              <w:spacing w:after="0"/>
              <w:rPr>
                <w:rStyle w:val="SubtleEmphasis"/>
                <w:rFonts w:asciiTheme="minorHAnsi" w:hAnsiTheme="minorHAnsi" w:cstheme="minorHAnsi"/>
                <w:b/>
                <w:i w:val="0"/>
                <w:iCs w:val="0"/>
                <w:szCs w:val="24"/>
              </w:rPr>
            </w:pPr>
            <w:r>
              <w:rPr>
                <w:rStyle w:val="SubtleEmphasis"/>
                <w:rFonts w:asciiTheme="minorHAnsi" w:hAnsiTheme="minorHAnsi" w:cstheme="minorHAnsi"/>
                <w:b/>
                <w:i w:val="0"/>
                <w:iCs w:val="0"/>
                <w:szCs w:val="24"/>
              </w:rPr>
              <w:t>Service User</w:t>
            </w:r>
          </w:p>
          <w:p w14:paraId="584C1CF2"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367E8CB1"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53211063" w:rsidR="000E4B92" w:rsidRP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2086549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Assist senior staff with assessment of service users’ needs. </w:t>
            </w:r>
          </w:p>
          <w:p w14:paraId="6977700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supporting the physical and personal needs of service users. </w:t>
            </w:r>
          </w:p>
          <w:p w14:paraId="48E09374" w14:textId="58B1F8DC"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When applicable, the Support Worker will ensure that medication is held, stored and administered in accordance with The Cedar Foundation’s Medication Policy. </w:t>
            </w:r>
          </w:p>
          <w:p w14:paraId="4128854E" w14:textId="792DCA4F"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467B62">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6CB73441" w14:textId="77777777" w:rsidR="00BC38D9" w:rsidRDefault="00BC38D9" w:rsidP="005D379C">
            <w:pPr>
              <w:suppressAutoHyphens/>
              <w:autoSpaceDE w:val="0"/>
              <w:adjustRightInd w:val="0"/>
              <w:spacing w:after="0"/>
              <w:ind w:right="720"/>
              <w:rPr>
                <w:rFonts w:asciiTheme="minorHAnsi" w:hAnsiTheme="minorHAnsi" w:cstheme="minorHAnsi"/>
                <w:color w:val="000000"/>
                <w:szCs w:val="22"/>
              </w:rPr>
            </w:pPr>
          </w:p>
          <w:p w14:paraId="381C8CB6" w14:textId="77777777" w:rsidR="00CF765B" w:rsidRDefault="00CF765B" w:rsidP="005D379C">
            <w:pPr>
              <w:suppressAutoHyphens/>
              <w:autoSpaceDE w:val="0"/>
              <w:adjustRightInd w:val="0"/>
              <w:spacing w:after="0"/>
              <w:ind w:right="720"/>
              <w:rPr>
                <w:rFonts w:asciiTheme="minorHAnsi" w:hAnsiTheme="minorHAnsi" w:cstheme="minorHAnsi"/>
                <w:color w:val="000000"/>
                <w:szCs w:val="22"/>
              </w:rPr>
            </w:pPr>
          </w:p>
          <w:p w14:paraId="03BA30F4" w14:textId="77777777" w:rsidR="00CF765B" w:rsidRPr="00BC38D9" w:rsidRDefault="00CF765B" w:rsidP="005D379C">
            <w:pPr>
              <w:suppressAutoHyphens/>
              <w:autoSpaceDE w:val="0"/>
              <w:adjustRightInd w:val="0"/>
              <w:spacing w:after="0"/>
              <w:ind w:right="720"/>
              <w:rPr>
                <w:rFonts w:asciiTheme="minorHAnsi" w:hAnsiTheme="minorHAnsi" w:cstheme="minorHAnsi"/>
                <w:color w:val="000000"/>
                <w:szCs w:val="22"/>
              </w:rPr>
            </w:pPr>
          </w:p>
          <w:p w14:paraId="77F5F859" w14:textId="39938003" w:rsidR="00710447" w:rsidRDefault="00CF765B" w:rsidP="005D379C">
            <w:pPr>
              <w:suppressAutoHyphens/>
              <w:spacing w:after="0"/>
              <w:rPr>
                <w:rFonts w:asciiTheme="minorHAnsi" w:hAnsiTheme="minorHAnsi" w:cstheme="minorHAnsi"/>
                <w:b/>
                <w:bCs/>
                <w:szCs w:val="24"/>
                <w:lang w:val="en-US"/>
              </w:rPr>
            </w:pPr>
            <w:r>
              <w:rPr>
                <w:rFonts w:asciiTheme="minorHAnsi" w:hAnsiTheme="minorHAnsi" w:cstheme="minorHAnsi"/>
                <w:b/>
                <w:bCs/>
                <w:szCs w:val="24"/>
                <w:lang w:val="en-US"/>
              </w:rPr>
              <w:t xml:space="preserve">Administration </w:t>
            </w:r>
          </w:p>
          <w:p w14:paraId="41C4D1B6" w14:textId="77777777"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279575B6"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Take responsibility for receiving and receipting all Service User monies and monitoring petty cash expenditure as applicable</w:t>
            </w:r>
            <w:r w:rsidR="00BC38D9">
              <w:rPr>
                <w:rFonts w:asciiTheme="minorHAnsi" w:hAnsiTheme="minorHAnsi" w:cstheme="minorHAnsi"/>
                <w:sz w:val="22"/>
                <w:szCs w:val="22"/>
                <w:lang w:val="en-US"/>
              </w:rPr>
              <w:t>.</w:t>
            </w:r>
          </w:p>
          <w:p w14:paraId="44F26A9D" w14:textId="58DFF10B" w:rsidR="00710447" w:rsidRPr="00CF765B"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Follow and practice Cedar Foundation’s Policies and Procedures</w:t>
            </w:r>
            <w:r w:rsidR="00BC38D9">
              <w:rPr>
                <w:rFonts w:asciiTheme="minorHAnsi" w:hAnsiTheme="minorHAnsi" w:cstheme="minorHAnsi"/>
                <w:sz w:val="22"/>
                <w:szCs w:val="22"/>
                <w:lang w:val="en-US"/>
              </w:rPr>
              <w:t>.</w:t>
            </w:r>
          </w:p>
          <w:p w14:paraId="4C9A4E47" w14:textId="77777777" w:rsidR="00CF765B" w:rsidRPr="00CF765B" w:rsidRDefault="00CF765B" w:rsidP="00CF765B">
            <w:pPr>
              <w:suppressAutoHyphens/>
              <w:spacing w:after="0"/>
              <w:rPr>
                <w:rFonts w:asciiTheme="minorHAnsi" w:hAnsiTheme="minorHAnsi" w:cstheme="minorHAnsi"/>
                <w:b/>
                <w:bCs/>
                <w:szCs w:val="24"/>
                <w:lang w:val="en-US"/>
              </w:rPr>
            </w:pPr>
          </w:p>
          <w:p w14:paraId="67420078" w14:textId="38B53677" w:rsidR="00BC38D9" w:rsidRPr="00CF765B" w:rsidRDefault="00CF765B" w:rsidP="00CF765B">
            <w:pPr>
              <w:suppressAutoHyphens/>
              <w:spacing w:after="0"/>
              <w:rPr>
                <w:rFonts w:asciiTheme="minorHAnsi" w:hAnsiTheme="minorHAnsi" w:cstheme="minorHAnsi"/>
                <w:b/>
                <w:bCs/>
                <w:szCs w:val="24"/>
                <w:lang w:val="en-US"/>
              </w:rPr>
            </w:pPr>
            <w:r>
              <w:rPr>
                <w:rFonts w:asciiTheme="minorHAnsi" w:hAnsiTheme="minorHAnsi" w:cstheme="minorHAnsi"/>
                <w:b/>
                <w:bCs/>
                <w:szCs w:val="24"/>
                <w:lang w:val="en-US"/>
              </w:rPr>
              <w:t xml:space="preserve">Accommodation/Health and Safety </w:t>
            </w:r>
          </w:p>
          <w:p w14:paraId="770B9007" w14:textId="02B956D8" w:rsidR="00FC365F" w:rsidRP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Comply with The Cedar Foundation’s Health and Safety Policy.</w:t>
            </w:r>
          </w:p>
          <w:p w14:paraId="11A163A4" w14:textId="0BC27A4A" w:rsid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Conduct all activities in a manner which is safe to themselves and others.</w:t>
            </w:r>
          </w:p>
          <w:p w14:paraId="7778513C" w14:textId="222F11A2"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 xml:space="preserve">Report the need for repairs or maintenance in the accommodation to the appropriate </w:t>
            </w:r>
            <w:r w:rsidR="00BC38D9" w:rsidRPr="00BC38D9">
              <w:rPr>
                <w:rFonts w:asciiTheme="minorHAnsi" w:hAnsiTheme="minorHAnsi" w:cstheme="minorHAnsi"/>
                <w:sz w:val="22"/>
                <w:szCs w:val="22"/>
              </w:rPr>
              <w:t xml:space="preserve">                                 </w:t>
            </w:r>
            <w:r w:rsidRPr="00BC38D9">
              <w:rPr>
                <w:rFonts w:asciiTheme="minorHAnsi" w:hAnsiTheme="minorHAnsi" w:cstheme="minorHAnsi"/>
                <w:sz w:val="22"/>
                <w:szCs w:val="22"/>
              </w:rPr>
              <w:t>age</w:t>
            </w:r>
            <w:r w:rsidR="00BC38D9" w:rsidRPr="00BC38D9">
              <w:rPr>
                <w:rFonts w:asciiTheme="minorHAnsi" w:hAnsiTheme="minorHAnsi" w:cstheme="minorHAnsi"/>
                <w:sz w:val="22"/>
                <w:szCs w:val="22"/>
              </w:rPr>
              <w:t>n</w:t>
            </w:r>
            <w:r w:rsidRPr="00BC38D9">
              <w:rPr>
                <w:rFonts w:asciiTheme="minorHAnsi" w:hAnsiTheme="minorHAnsi" w:cstheme="minorHAnsi"/>
                <w:sz w:val="22"/>
                <w:szCs w:val="22"/>
              </w:rPr>
              <w:t>cy/ind</w:t>
            </w:r>
            <w:r w:rsidR="00BC38D9" w:rsidRPr="00BC38D9">
              <w:rPr>
                <w:rFonts w:asciiTheme="minorHAnsi" w:hAnsiTheme="minorHAnsi" w:cstheme="minorHAnsi"/>
                <w:sz w:val="22"/>
                <w:szCs w:val="22"/>
              </w:rPr>
              <w:t>ividual</w:t>
            </w:r>
            <w:r w:rsidR="00BC38D9">
              <w:rPr>
                <w:rFonts w:asciiTheme="minorHAnsi" w:hAnsiTheme="minorHAnsi" w:cstheme="minorHAnsi"/>
                <w:sz w:val="22"/>
                <w:szCs w:val="22"/>
              </w:rPr>
              <w:t>.</w:t>
            </w:r>
          </w:p>
          <w:p w14:paraId="5DD14FA6" w14:textId="02C43724"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Participate in cleaning as required to ensure agreed hygienic standards are maintained</w:t>
            </w:r>
            <w:r w:rsidR="00BC38D9">
              <w:rPr>
                <w:rFonts w:asciiTheme="minorHAnsi" w:hAnsiTheme="minorHAnsi" w:cstheme="minorHAnsi"/>
                <w:sz w:val="22"/>
                <w:szCs w:val="22"/>
              </w:rPr>
              <w:t>.</w:t>
            </w:r>
          </w:p>
          <w:p w14:paraId="41E98007" w14:textId="3C8417E6" w:rsidR="00FC365F" w:rsidRPr="00BC38D9"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Complete the night security checks in conjunction with Service Users and during the span of their working hours</w:t>
            </w:r>
            <w:r w:rsidR="00BC38D9">
              <w:rPr>
                <w:rFonts w:asciiTheme="minorHAnsi" w:hAnsiTheme="minorHAnsi" w:cstheme="minorHAnsi"/>
                <w:sz w:val="22"/>
                <w:szCs w:val="22"/>
              </w:rPr>
              <w:t>.</w:t>
            </w:r>
          </w:p>
          <w:p w14:paraId="32947580" w14:textId="18373220" w:rsidR="00B94D5E" w:rsidRPr="00ED2F5E" w:rsidRDefault="00B94D5E" w:rsidP="005D379C">
            <w:pPr>
              <w:suppressAutoHyphens/>
              <w:spacing w:after="0"/>
              <w:rPr>
                <w:rFonts w:asciiTheme="minorHAnsi" w:hAnsiTheme="minorHAnsi" w:cstheme="minorHAnsi"/>
                <w:b/>
                <w:bCs/>
                <w:szCs w:val="24"/>
                <w:lang w:eastAsia="ja-JP"/>
              </w:rPr>
            </w:pPr>
            <w:r w:rsidRPr="00ED2F5E">
              <w:rPr>
                <w:rFonts w:asciiTheme="minorHAnsi" w:hAnsiTheme="minorHAnsi" w:cstheme="minorHAnsi"/>
                <w:b/>
                <w:bCs/>
                <w:szCs w:val="24"/>
                <w:lang w:eastAsia="ja-JP"/>
              </w:rPr>
              <w:t>General</w:t>
            </w:r>
          </w:p>
          <w:p w14:paraId="264BBBF1"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Carry out other duties appropriate with the post. </w:t>
            </w:r>
          </w:p>
          <w:p w14:paraId="5756132F" w14:textId="77777777" w:rsidR="00BC38D9" w:rsidRPr="00BC38D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Work within the rota system in order to meet the needs of the service users, the service and statutory regulations. </w:t>
            </w:r>
          </w:p>
          <w:p w14:paraId="4275C832" w14:textId="1C2ACD6A"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iCs/>
                <w:sz w:val="22"/>
                <w:szCs w:val="22"/>
              </w:rPr>
              <w:t>Available to work evenings and weekends as required</w:t>
            </w:r>
            <w:r w:rsidR="00BC38D9">
              <w:rPr>
                <w:rFonts w:asciiTheme="minorHAnsi" w:hAnsiTheme="minorHAnsi" w:cstheme="minorHAnsi"/>
                <w:iCs/>
                <w:sz w:val="22"/>
                <w:szCs w:val="22"/>
              </w:rPr>
              <w:t>.</w:t>
            </w:r>
          </w:p>
          <w:p w14:paraId="3B8DF01E"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Food preparation as required.</w:t>
            </w:r>
          </w:p>
          <w:p w14:paraId="21C299D7"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bookmarkStart w:id="1" w:name="_Hlk32571848"/>
            <w:r w:rsidRPr="00E74959">
              <w:rPr>
                <w:rFonts w:asciiTheme="minorHAnsi" w:hAnsiTheme="minorHAnsi" w:cstheme="minorHAnsi"/>
                <w:color w:val="000000"/>
                <w:sz w:val="22"/>
                <w:szCs w:val="22"/>
              </w:rPr>
              <w:t>Willingness to undertake mandatory training.</w:t>
            </w:r>
          </w:p>
          <w:p w14:paraId="419498A2"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Willingness to partake in personal development.</w:t>
            </w:r>
          </w:p>
          <w:p w14:paraId="7CB05C49"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Ability to work as part of a team.</w:t>
            </w:r>
          </w:p>
          <w:p w14:paraId="14D149C5"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ensuring the provision of high quality person centred services.</w:t>
            </w:r>
          </w:p>
          <w:p w14:paraId="3C07B7C0" w14:textId="629E668B"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Awareness of importance of promoting social inclusion for </w:t>
            </w:r>
            <w:r w:rsidR="00BC38D9">
              <w:rPr>
                <w:rFonts w:asciiTheme="minorHAnsi" w:hAnsiTheme="minorHAnsi" w:cstheme="minorHAnsi"/>
                <w:color w:val="000000"/>
                <w:sz w:val="22"/>
                <w:szCs w:val="22"/>
              </w:rPr>
              <w:t>S</w:t>
            </w:r>
            <w:r w:rsidRPr="00E74959">
              <w:rPr>
                <w:rFonts w:asciiTheme="minorHAnsi" w:hAnsiTheme="minorHAnsi" w:cstheme="minorHAnsi"/>
                <w:color w:val="000000"/>
                <w:sz w:val="22"/>
                <w:szCs w:val="22"/>
              </w:rPr>
              <w:t xml:space="preserve">ervice </w:t>
            </w:r>
            <w:r w:rsidR="00BC38D9">
              <w:rPr>
                <w:rFonts w:asciiTheme="minorHAnsi" w:hAnsiTheme="minorHAnsi" w:cstheme="minorHAnsi"/>
                <w:color w:val="000000"/>
                <w:sz w:val="22"/>
                <w:szCs w:val="22"/>
              </w:rPr>
              <w:t>U</w:t>
            </w:r>
            <w:r w:rsidRPr="00E74959">
              <w:rPr>
                <w:rFonts w:asciiTheme="minorHAnsi" w:hAnsiTheme="minorHAnsi" w:cstheme="minorHAnsi"/>
                <w:color w:val="000000"/>
                <w:sz w:val="22"/>
                <w:szCs w:val="22"/>
              </w:rPr>
              <w:t>sers</w:t>
            </w:r>
            <w:r w:rsidR="00BC38D9">
              <w:rPr>
                <w:rFonts w:asciiTheme="minorHAnsi" w:hAnsiTheme="minorHAnsi" w:cstheme="minorHAnsi"/>
                <w:color w:val="000000"/>
                <w:sz w:val="22"/>
                <w:szCs w:val="22"/>
              </w:rPr>
              <w:t>.</w:t>
            </w:r>
          </w:p>
          <w:p w14:paraId="0F210889" w14:textId="5F10AF69"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Understand the relevance of empowering people and promoting independence</w:t>
            </w:r>
            <w:r w:rsidR="00BC38D9">
              <w:rPr>
                <w:rFonts w:asciiTheme="minorHAnsi" w:hAnsiTheme="minorHAnsi" w:cstheme="minorHAnsi"/>
                <w:color w:val="000000"/>
                <w:sz w:val="22"/>
                <w:szCs w:val="22"/>
              </w:rPr>
              <w:t>.</w:t>
            </w:r>
          </w:p>
          <w:p w14:paraId="015123B3" w14:textId="1E264B3A"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Appreciates the importance of respecting others and delivering excellent services</w:t>
            </w:r>
            <w:r w:rsidR="00BC38D9">
              <w:rPr>
                <w:rFonts w:asciiTheme="minorHAnsi" w:hAnsiTheme="minorHAnsi" w:cstheme="minorHAnsi"/>
                <w:color w:val="000000"/>
                <w:sz w:val="22"/>
                <w:szCs w:val="22"/>
              </w:rPr>
              <w:t>.</w:t>
            </w:r>
          </w:p>
          <w:p w14:paraId="20D338C9" w14:textId="3E20C21E"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and be able to demonstrate how you achieve results</w:t>
            </w:r>
            <w:bookmarkEnd w:id="1"/>
            <w:r w:rsidR="00BC38D9">
              <w:rPr>
                <w:rFonts w:asciiTheme="minorHAnsi" w:hAnsiTheme="minorHAnsi" w:cstheme="minorHAnsi"/>
                <w:color w:val="000000"/>
                <w:sz w:val="22"/>
                <w:szCs w:val="22"/>
              </w:rPr>
              <w:t>.</w:t>
            </w:r>
          </w:p>
          <w:p w14:paraId="62A02A71" w14:textId="4571D2B9" w:rsidR="003326B6" w:rsidRPr="00F52E95" w:rsidRDefault="003326B6" w:rsidP="00BC38D9">
            <w:pPr>
              <w:spacing w:after="0"/>
              <w:rPr>
                <w:rFonts w:asciiTheme="minorHAnsi" w:hAnsiTheme="minorHAnsi" w:cstheme="minorHAnsi"/>
                <w:b/>
                <w:bCs/>
                <w:color w:val="404040"/>
                <w:szCs w:val="22"/>
                <w:u w:val="thick" w:color="0000FF"/>
              </w:rPr>
            </w:pPr>
          </w:p>
        </w:tc>
      </w:tr>
    </w:tbl>
    <w:p w14:paraId="720B1BE3" w14:textId="77777777" w:rsidR="00BB5FA1" w:rsidRDefault="00BB5FA1" w:rsidP="00BC38D9">
      <w:pPr>
        <w:spacing w:after="0"/>
        <w:rPr>
          <w:rFonts w:ascii="Calibri" w:hAnsi="Calibri" w:cs="Calibri"/>
          <w:i/>
          <w:iCs/>
          <w:sz w:val="22"/>
          <w:szCs w:val="22"/>
        </w:rPr>
      </w:pPr>
    </w:p>
    <w:p w14:paraId="1BF220BB" w14:textId="594CCAC0" w:rsidR="000740BA" w:rsidRDefault="006A039E" w:rsidP="00BC38D9">
      <w:pPr>
        <w:spacing w:after="0"/>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rsidP="00BC38D9">
      <w:pPr>
        <w:spacing w:after="0"/>
        <w:rPr>
          <w:rFonts w:ascii="Calibri" w:hAnsi="Calibri" w:cs="Calibri"/>
          <w:i/>
          <w:iCs/>
          <w:sz w:val="22"/>
          <w:szCs w:val="22"/>
        </w:rPr>
      </w:pPr>
    </w:p>
    <w:p w14:paraId="3034C1E7" w14:textId="35B33EFF" w:rsidR="004F74E8" w:rsidRDefault="003326B6" w:rsidP="00ED2F5E">
      <w:pPr>
        <w:spacing w:after="0"/>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w:t>
      </w:r>
      <w:r w:rsidR="00ED2F5E">
        <w:rPr>
          <w:rFonts w:ascii="Calibri" w:hAnsi="Calibri" w:cs="Calibri"/>
          <w:i/>
          <w:iCs/>
          <w:sz w:val="22"/>
          <w:szCs w:val="22"/>
        </w:rPr>
        <w:t>s</w:t>
      </w:r>
    </w:p>
    <w:p w14:paraId="512311D9" w14:textId="448C63D6" w:rsidR="004F74E8" w:rsidRDefault="004F74E8">
      <w:pPr>
        <w:rPr>
          <w:rFonts w:ascii="Calibri" w:hAnsi="Calibri" w:cs="Calibri"/>
          <w:i/>
          <w:iCs/>
          <w:sz w:val="22"/>
          <w:szCs w:val="22"/>
        </w:rPr>
      </w:pPr>
    </w:p>
    <w:p w14:paraId="55D97721" w14:textId="3C38EDF9" w:rsidR="00BB5FA1" w:rsidRDefault="00BB5FA1" w:rsidP="00940C86">
      <w:pPr>
        <w:rPr>
          <w:rFonts w:ascii="Calibri" w:hAnsi="Calibri" w:cs="Calibri"/>
          <w:noProof/>
          <w:sz w:val="22"/>
          <w:szCs w:val="22"/>
        </w:rPr>
      </w:pPr>
    </w:p>
    <w:p w14:paraId="0DA4D8D8" w14:textId="081F99AF" w:rsidR="00924141" w:rsidRDefault="00924141" w:rsidP="00940C86">
      <w:pPr>
        <w:rPr>
          <w:rFonts w:ascii="Calibri" w:hAnsi="Calibri" w:cs="Calibri"/>
          <w:noProof/>
          <w:sz w:val="22"/>
          <w:szCs w:val="22"/>
        </w:rPr>
      </w:pPr>
    </w:p>
    <w:p w14:paraId="3F577F6E" w14:textId="4D4E8FC8" w:rsidR="00924141" w:rsidRDefault="00EA6679" w:rsidP="00940C86">
      <w:pPr>
        <w:rPr>
          <w:rFonts w:ascii="Calibri" w:hAnsi="Calibri" w:cs="Calibri"/>
          <w:noProof/>
          <w:sz w:val="22"/>
          <w:szCs w:val="22"/>
        </w:rPr>
      </w:pPr>
      <w:r>
        <w:rPr>
          <w:rFonts w:ascii="Calibri" w:hAnsi="Calibri" w:cs="Calibri"/>
          <w:noProof/>
          <w:sz w:val="22"/>
          <w:szCs w:val="22"/>
        </w:rPr>
        <w:lastRenderedPageBreak/>
        <w:drawing>
          <wp:anchor distT="0" distB="0" distL="114300" distR="114300" simplePos="0" relativeHeight="251663360" behindDoc="1" locked="0" layoutInCell="1" allowOverlap="1" wp14:anchorId="048AD4A8" wp14:editId="791400FD">
            <wp:simplePos x="0" y="0"/>
            <wp:positionH relativeFrom="margin">
              <wp:posOffset>3495040</wp:posOffset>
            </wp:positionH>
            <wp:positionV relativeFrom="paragraph">
              <wp:posOffset>-230505</wp:posOffset>
            </wp:positionV>
            <wp:extent cx="2592735" cy="1158243"/>
            <wp:effectExtent l="0" t="0" r="0" b="3807"/>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38074BB7" w14:textId="77777777" w:rsidR="00EA6679" w:rsidRDefault="00EA6679" w:rsidP="00940C86">
      <w:pPr>
        <w:rPr>
          <w:rFonts w:ascii="Calibri" w:hAnsi="Calibri" w:cs="Calibri"/>
          <w:noProof/>
          <w:sz w:val="22"/>
          <w:szCs w:val="22"/>
        </w:rPr>
      </w:pPr>
    </w:p>
    <w:p w14:paraId="52E72744" w14:textId="59EEC4F8"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59195CD0"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49AAFFE6"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3C7AB516"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E70D14" w14:paraId="1E48CA46"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E30E" w14:textId="2F25BA6E" w:rsidR="00E70D14" w:rsidRPr="00E70D14" w:rsidRDefault="00E70D14" w:rsidP="00E70D14">
            <w:pPr>
              <w:rPr>
                <w:rFonts w:asciiTheme="minorHAnsi" w:eastAsia="Calibri" w:hAnsiTheme="minorHAnsi" w:cstheme="minorHAnsi"/>
                <w:sz w:val="22"/>
                <w:szCs w:val="22"/>
                <w:lang w:eastAsia="en-GB"/>
              </w:rPr>
            </w:pPr>
            <w:r w:rsidRPr="00E70D14">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886B" w14:textId="63B6BB0D" w:rsidR="00E70D14" w:rsidRPr="00E70D14" w:rsidRDefault="00E70D14" w:rsidP="00E70D14">
            <w:pPr>
              <w:rPr>
                <w:rFonts w:asciiTheme="minorHAnsi" w:hAnsiTheme="minorHAnsi" w:cstheme="minorHAnsi"/>
                <w:color w:val="000000"/>
                <w:sz w:val="22"/>
                <w:szCs w:val="22"/>
              </w:rPr>
            </w:pPr>
            <w:r w:rsidRPr="00E70D1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6649" w14:textId="7432D8DB" w:rsidR="00E70D14" w:rsidRPr="00E70D14" w:rsidRDefault="00E70D14" w:rsidP="00E70D14">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43A87D73" w:rsidR="000740BA" w:rsidRPr="00E70D14" w:rsidRDefault="00E70D14">
            <w:pPr>
              <w:rPr>
                <w:rFonts w:asciiTheme="minorHAnsi" w:hAnsiTheme="minorHAnsi" w:cstheme="minorHAnsi"/>
                <w:sz w:val="22"/>
                <w:szCs w:val="22"/>
              </w:rPr>
            </w:pPr>
            <w:r w:rsidRPr="00E70D14">
              <w:rPr>
                <w:rFonts w:asciiTheme="minorHAnsi" w:hAnsiTheme="minorHAnsi" w:cstheme="minorHAnsi"/>
                <w:sz w:val="22"/>
                <w:szCs w:val="22"/>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E70D14" w:rsidRDefault="002575FA" w:rsidP="008C6BF5">
            <w:pPr>
              <w:rPr>
                <w:rFonts w:asciiTheme="minorHAnsi" w:hAnsiTheme="minorHAnsi" w:cstheme="minorHAnsi"/>
                <w:color w:val="000000"/>
                <w:sz w:val="22"/>
                <w:szCs w:val="22"/>
              </w:rPr>
            </w:pPr>
            <w:r w:rsidRPr="00E70D14">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E70D14" w:rsidRDefault="00AD208A">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r w:rsidR="000740BA"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6080B749" w:rsidR="002575FA" w:rsidRPr="00E70D14" w:rsidRDefault="00E70D14">
            <w:pPr>
              <w:rPr>
                <w:rFonts w:asciiTheme="minorHAnsi" w:eastAsia="Calibri" w:hAnsiTheme="minorHAnsi" w:cstheme="minorHAnsi"/>
                <w:sz w:val="22"/>
                <w:szCs w:val="22"/>
                <w:lang w:eastAsia="en-GB"/>
              </w:rPr>
            </w:pPr>
            <w:r w:rsidRPr="00E70D14">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98B1BC5" w:rsidR="000740BA" w:rsidRPr="00E70D14" w:rsidRDefault="002575FA" w:rsidP="008C6BF5">
            <w:pPr>
              <w:rPr>
                <w:rFonts w:asciiTheme="minorHAnsi" w:hAnsiTheme="minorHAnsi" w:cstheme="minorHAnsi"/>
                <w:sz w:val="22"/>
                <w:szCs w:val="22"/>
              </w:rPr>
            </w:pPr>
            <w:r w:rsidRPr="00E70D14">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E70D14" w:rsidRDefault="00AD208A">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r w:rsidR="002575FA"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3096B90E" w:rsidR="002575FA" w:rsidRPr="00E70D14" w:rsidRDefault="00E70D14">
            <w:pPr>
              <w:rPr>
                <w:rFonts w:asciiTheme="minorHAnsi" w:eastAsia="Calibri" w:hAnsiTheme="minorHAnsi" w:cstheme="minorHAnsi"/>
                <w:sz w:val="22"/>
                <w:szCs w:val="22"/>
                <w:lang w:eastAsia="en-GB"/>
              </w:rPr>
            </w:pPr>
            <w:r w:rsidRPr="00E70D14">
              <w:rPr>
                <w:rFonts w:asciiTheme="minorHAnsi" w:eastAsia="Calibri" w:hAnsiTheme="minorHAnsi" w:cstheme="minorHAnsi"/>
                <w:sz w:val="22"/>
                <w:szCs w:val="22"/>
                <w:lang w:eastAsia="en-GB"/>
              </w:rPr>
              <w:t>4</w:t>
            </w:r>
            <w:r>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2575FA" w:rsidRPr="00E70D14" w:rsidRDefault="002575FA" w:rsidP="008C6BF5">
            <w:pPr>
              <w:rPr>
                <w:rFonts w:asciiTheme="minorHAnsi" w:hAnsiTheme="minorHAnsi" w:cstheme="minorHAnsi"/>
                <w:sz w:val="22"/>
                <w:szCs w:val="22"/>
              </w:rPr>
            </w:pPr>
            <w:r w:rsidRPr="00E70D14">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E70D14" w:rsidRDefault="002575FA">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bl>
    <w:p w14:paraId="61A095D2" w14:textId="346482D5"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73FE13F8"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2A25529"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B0D0277" w14:textId="6DC8170E" w:rsidR="00D40F34" w:rsidRDefault="00D40F34">
      <w:pPr>
        <w:tabs>
          <w:tab w:val="left" w:pos="3540"/>
        </w:tabs>
        <w:rPr>
          <w:rFonts w:ascii="Calibri" w:eastAsia="Calibri" w:hAnsi="Calibri" w:cs="Calibri"/>
          <w:sz w:val="22"/>
          <w:szCs w:val="22"/>
          <w:lang w:eastAsia="en-GB"/>
        </w:rPr>
      </w:pPr>
    </w:p>
    <w:p w14:paraId="2181F592" w14:textId="77777777" w:rsidR="00024865" w:rsidRDefault="00024865">
      <w:pPr>
        <w:tabs>
          <w:tab w:val="left" w:pos="3540"/>
        </w:tabs>
        <w:rPr>
          <w:rFonts w:ascii="Calibri" w:eastAsia="Calibri" w:hAnsi="Calibri" w:cs="Calibri"/>
          <w:lang w:eastAsia="en-GB"/>
        </w:rPr>
      </w:pPr>
    </w:p>
    <w:p w14:paraId="00FED9EF" w14:textId="77777777" w:rsidR="00CF765B" w:rsidRDefault="00CF765B">
      <w:pPr>
        <w:tabs>
          <w:tab w:val="left" w:pos="3540"/>
        </w:tabs>
        <w:rPr>
          <w:rFonts w:ascii="Calibri" w:eastAsia="Calibri" w:hAnsi="Calibri" w:cs="Calibri"/>
          <w:lang w:eastAsia="en-GB"/>
        </w:rPr>
      </w:pPr>
    </w:p>
    <w:p w14:paraId="03CEB9F6" w14:textId="77777777" w:rsidR="00CF765B" w:rsidRDefault="00CF765B">
      <w:pPr>
        <w:tabs>
          <w:tab w:val="left" w:pos="3540"/>
        </w:tabs>
        <w:rPr>
          <w:rFonts w:ascii="Calibri" w:eastAsia="Calibri" w:hAnsi="Calibri" w:cs="Calibri"/>
          <w:lang w:eastAsia="en-GB"/>
        </w:rPr>
      </w:pPr>
    </w:p>
    <w:p w14:paraId="2969A2E3" w14:textId="77777777" w:rsidR="00024865" w:rsidRDefault="00024865">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lastRenderedPageBreak/>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5379B018" w:rsidR="000740BA" w:rsidRPr="00E926C5" w:rsidRDefault="00233FCB" w:rsidP="00BB5FA1">
            <w:pPr>
              <w:rPr>
                <w:rFonts w:asciiTheme="minorHAnsi" w:hAnsiTheme="minorHAnsi" w:cstheme="minorHAnsi"/>
                <w:color w:val="000000"/>
                <w:szCs w:val="22"/>
              </w:rPr>
            </w:pPr>
            <w:r w:rsidRPr="00233FCB">
              <w:rPr>
                <w:rFonts w:asciiTheme="minorHAnsi" w:hAnsiTheme="minorHAnsi" w:cstheme="minorHAnsi"/>
                <w:color w:val="000000"/>
                <w:sz w:val="22"/>
                <w:szCs w:val="22"/>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1B57DC86" w:rsidR="000740BA" w:rsidRPr="00E926C5" w:rsidRDefault="00233FCB" w:rsidP="00BB5FA1">
            <w:pPr>
              <w:rPr>
                <w:rFonts w:asciiTheme="minorHAnsi" w:hAnsiTheme="minorHAnsi" w:cstheme="minorHAnsi"/>
                <w:szCs w:val="22"/>
              </w:rPr>
            </w:pPr>
            <w:r>
              <w:rPr>
                <w:rFonts w:ascii="Calibri" w:eastAsia="Calibri" w:hAnsi="Calibri" w:cs="Calibri"/>
                <w:sz w:val="22"/>
                <w:szCs w:val="22"/>
                <w:lang w:eastAsia="en-GB"/>
              </w:rPr>
              <w:t>Complete and online Access NI application.</w:t>
            </w:r>
          </w:p>
        </w:tc>
      </w:tr>
      <w:tr w:rsidR="007A4727"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6058" w14:textId="77777777" w:rsidR="00BB5FA1" w:rsidRDefault="007A4727" w:rsidP="007A4727">
            <w:pPr>
              <w:rPr>
                <w:rFonts w:ascii="Calibri" w:eastAsia="Calibri" w:hAnsi="Calibri" w:cs="Calibri"/>
                <w:sz w:val="22"/>
                <w:szCs w:val="22"/>
                <w:lang w:eastAsia="en-GB"/>
              </w:rPr>
            </w:pPr>
            <w:r>
              <w:rPr>
                <w:rFonts w:ascii="Calibri" w:eastAsia="Calibri" w:hAnsi="Calibri" w:cs="Calibri"/>
                <w:sz w:val="22"/>
                <w:szCs w:val="22"/>
                <w:lang w:eastAsia="en-GB"/>
              </w:rPr>
              <w:t>4.</w:t>
            </w:r>
          </w:p>
          <w:p w14:paraId="32C76AAB" w14:textId="3ED3A4FF" w:rsidR="007A4727" w:rsidRPr="002575FA" w:rsidRDefault="007A4727" w:rsidP="007A4727">
            <w:pPr>
              <w:rPr>
                <w:rFonts w:ascii="Calibri" w:eastAsia="Calibri" w:hAnsi="Calibri" w:cs="Calibri"/>
                <w:szCs w:val="22"/>
                <w:lang w:eastAsia="en-GB"/>
              </w:rPr>
            </w:pPr>
            <w:r>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C799D92" w:rsidR="007A4727" w:rsidRPr="00E926C5" w:rsidRDefault="007A4727" w:rsidP="00BB5FA1">
            <w:pPr>
              <w:rPr>
                <w:rFonts w:asciiTheme="minorHAnsi" w:hAnsiTheme="minorHAnsi" w:cstheme="minorHAnsi"/>
                <w:szCs w:val="22"/>
                <w:lang w:eastAsia="ja-JP"/>
              </w:rPr>
            </w:pPr>
            <w:r w:rsidRPr="00E926C5">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w:t>
            </w:r>
            <w:r w:rsidRPr="003323A1">
              <w:rPr>
                <w:rFonts w:asciiTheme="minorHAnsi" w:hAnsiTheme="minorHAnsi" w:cstheme="minorHAnsi"/>
                <w:iCs/>
                <w:sz w:val="22"/>
                <w:szCs w:val="22"/>
              </w:rPr>
              <w:t>maintain registration throughout the duration of employment</w:t>
            </w:r>
            <w:r>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ADB4" w14:textId="111AB4FE"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6AA51CD4" w14:textId="489E1BFC"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Or</w:t>
            </w:r>
          </w:p>
          <w:p w14:paraId="5B4FCF59" w14:textId="77777777"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are new to the care sector you must register with NISCC within 6 months of your start date.</w:t>
            </w:r>
          </w:p>
          <w:p w14:paraId="736FA049" w14:textId="2174DBB8" w:rsidR="007A4727" w:rsidRPr="005D4D7A" w:rsidRDefault="007A4727" w:rsidP="005D4D7A">
            <w:pPr>
              <w:jc w:val="left"/>
              <w:rPr>
                <w:rFonts w:asciiTheme="minorHAnsi" w:eastAsia="Calibri" w:hAnsiTheme="minorHAnsi" w:cstheme="minorHAnsi"/>
                <w:szCs w:val="22"/>
                <w:lang w:eastAsia="en-GB"/>
              </w:rPr>
            </w:pPr>
          </w:p>
        </w:tc>
      </w:tr>
      <w:tr w:rsidR="00BB5FA1" w14:paraId="11AADC31"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2811" w14:textId="12CDADE2" w:rsidR="00BB5FA1" w:rsidRDefault="00BB5FA1" w:rsidP="007A4727">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646E" w14:textId="77777777" w:rsidR="00BB5FA1" w:rsidRPr="00E926C5" w:rsidRDefault="00BB5FA1" w:rsidP="00BB5FA1">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4396F0A3" w14:textId="77777777" w:rsidR="00BB5FA1" w:rsidRPr="00E926C5" w:rsidRDefault="00BB5FA1" w:rsidP="00BB5FA1">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7C9A" w14:textId="1129F540" w:rsidR="00BB5FA1" w:rsidRPr="00BB5FA1" w:rsidRDefault="00BB5FA1" w:rsidP="00BB5FA1">
            <w:pPr>
              <w:suppressAutoHyphens/>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w:t>
            </w:r>
            <w:r w:rsidR="005D4D7A">
              <w:rPr>
                <w:rFonts w:asciiTheme="minorHAnsi" w:hAnsiTheme="minorHAnsi" w:cstheme="minorHAnsi"/>
                <w:sz w:val="22"/>
                <w:szCs w:val="22"/>
              </w:rPr>
              <w:t xml:space="preserve"> and attend an Occupational Health Assessment, if required.</w:t>
            </w:r>
          </w:p>
        </w:tc>
      </w:tr>
      <w:tr w:rsidR="005D379C" w14:paraId="3961896E"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8A26" w14:textId="464CF398" w:rsidR="005D379C" w:rsidRDefault="005D379C" w:rsidP="007A4727">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9B23" w14:textId="270214D8" w:rsidR="005D379C" w:rsidRPr="00E926C5" w:rsidRDefault="005D379C" w:rsidP="00BB5FA1">
            <w:pPr>
              <w:rPr>
                <w:rFonts w:asciiTheme="minorHAnsi" w:hAnsiTheme="minorHAnsi" w:cstheme="minorHAnsi"/>
                <w:sz w:val="22"/>
                <w:szCs w:val="22"/>
              </w:rPr>
            </w:pPr>
            <w:r>
              <w:rPr>
                <w:rFonts w:asciiTheme="minorHAnsi" w:hAnsiTheme="minorHAnsi" w:cstheme="minorHAnsi"/>
                <w:sz w:val="22"/>
                <w:szCs w:val="22"/>
              </w:rPr>
              <w:t>To meet the rota requirements of the role</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648E" w14:textId="3B3292AF" w:rsidR="005D379C" w:rsidRPr="00E926C5" w:rsidRDefault="002121F2" w:rsidP="00BB5FA1">
            <w:pPr>
              <w:suppressAutoHyphens/>
              <w:rPr>
                <w:rFonts w:asciiTheme="minorHAnsi" w:hAnsiTheme="minorHAnsi" w:cstheme="minorHAnsi"/>
                <w:sz w:val="22"/>
                <w:szCs w:val="22"/>
              </w:rPr>
            </w:pPr>
            <w:r>
              <w:rPr>
                <w:rFonts w:asciiTheme="minorHAnsi" w:hAnsiTheme="minorHAnsi" w:cstheme="minorHAnsi"/>
                <w:sz w:val="22"/>
                <w:szCs w:val="22"/>
              </w:rPr>
              <w:t>W</w:t>
            </w:r>
            <w:r w:rsidR="005D379C" w:rsidRPr="005D379C">
              <w:rPr>
                <w:rFonts w:asciiTheme="minorHAnsi" w:hAnsiTheme="minorHAnsi" w:cstheme="minorHAnsi"/>
                <w:sz w:val="22"/>
                <w:szCs w:val="22"/>
              </w:rPr>
              <w:t xml:space="preserve">ork flexibly and be available to work unsociable hours and public holidays on a rotational basis. </w:t>
            </w:r>
          </w:p>
        </w:tc>
      </w:tr>
    </w:tbl>
    <w:p w14:paraId="6CCF147C" w14:textId="6EF80093" w:rsidR="000740BA" w:rsidRDefault="00F32DAB" w:rsidP="00F32DAB">
      <w:pPr>
        <w:pStyle w:val="Heading1"/>
        <w:rPr>
          <w:rFonts w:ascii="Calibri" w:hAnsi="Calibri" w:cs="Calibri"/>
          <w:b/>
          <w:color w:val="auto"/>
          <w:sz w:val="22"/>
          <w:szCs w:val="22"/>
        </w:rPr>
      </w:pPr>
      <w:r>
        <w:rPr>
          <w:rFonts w:ascii="Calibri" w:hAnsi="Calibri" w:cs="Calibri"/>
          <w:b/>
          <w:color w:val="auto"/>
          <w:sz w:val="22"/>
          <w:szCs w:val="22"/>
        </w:rPr>
        <w:t xml:space="preserve">                                    </w:t>
      </w:r>
      <w:r w:rsidR="006A039E">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2967A6F3" w:rsidR="000740BA" w:rsidRDefault="000740BA" w:rsidP="00BB5FA1">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AB45" w14:textId="77777777" w:rsidR="00DC4E89" w:rsidRDefault="00DC4E89">
      <w:r>
        <w:separator/>
      </w:r>
    </w:p>
  </w:endnote>
  <w:endnote w:type="continuationSeparator" w:id="0">
    <w:p w14:paraId="6C5A5761" w14:textId="77777777" w:rsidR="00DC4E89" w:rsidRDefault="00DC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A878" w14:textId="77777777" w:rsidR="00DC4E89" w:rsidRDefault="00DC4E89">
      <w:r>
        <w:rPr>
          <w:color w:val="000000"/>
        </w:rPr>
        <w:separator/>
      </w:r>
    </w:p>
  </w:footnote>
  <w:footnote w:type="continuationSeparator" w:id="0">
    <w:p w14:paraId="75B3CE95" w14:textId="77777777" w:rsidR="00DC4E89" w:rsidRDefault="00DC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82" w:type="dxa"/>
      <w:tblCellMar>
        <w:left w:w="10" w:type="dxa"/>
        <w:right w:w="10" w:type="dxa"/>
      </w:tblCellMar>
      <w:tblLook w:val="04A0" w:firstRow="1" w:lastRow="0" w:firstColumn="1" w:lastColumn="0" w:noHBand="0" w:noVBand="1"/>
    </w:tblPr>
    <w:tblGrid>
      <w:gridCol w:w="2830"/>
      <w:gridCol w:w="2552"/>
    </w:tblGrid>
    <w:tr w:rsidR="0090083E" w14:paraId="1D08E594"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rsidP="00E66F89">
          <w:pPr>
            <w:tabs>
              <w:tab w:val="center" w:pos="4153"/>
              <w:tab w:val="right" w:pos="8306"/>
            </w:tabs>
            <w:spacing w:after="0"/>
            <w:rPr>
              <w:rFonts w:ascii="Calibri" w:hAnsi="Calibri" w:cs="Calibri"/>
              <w:sz w:val="20"/>
            </w:rPr>
          </w:pPr>
          <w:r>
            <w:rPr>
              <w:rFonts w:ascii="Calibri" w:hAnsi="Calibri" w:cs="Calibri"/>
              <w:sz w:val="20"/>
            </w:rPr>
            <w:t>Doc Title: Job Description LO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rsidP="00E66F89">
          <w:pPr>
            <w:tabs>
              <w:tab w:val="center" w:pos="4153"/>
              <w:tab w:val="right" w:pos="8306"/>
            </w:tabs>
            <w:spacing w:after="0"/>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D4E61B3"/>
    <w:multiLevelType w:val="multilevel"/>
    <w:tmpl w:val="A308050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333B092E"/>
    <w:multiLevelType w:val="hybridMultilevel"/>
    <w:tmpl w:val="B02C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F70BD"/>
    <w:multiLevelType w:val="multilevel"/>
    <w:tmpl w:val="A6AA401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A43EE"/>
    <w:multiLevelType w:val="multilevel"/>
    <w:tmpl w:val="5D7A84A0"/>
    <w:numStyleLink w:val="LFO1"/>
  </w:abstractNum>
  <w:abstractNum w:abstractNumId="22"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9"/>
  </w:num>
  <w:num w:numId="2" w16cid:durableId="793716287">
    <w:abstractNumId w:val="3"/>
  </w:num>
  <w:num w:numId="3" w16cid:durableId="1351956738">
    <w:abstractNumId w:val="17"/>
  </w:num>
  <w:num w:numId="4" w16cid:durableId="179242569">
    <w:abstractNumId w:val="11"/>
  </w:num>
  <w:num w:numId="5" w16cid:durableId="241648481">
    <w:abstractNumId w:val="27"/>
  </w:num>
  <w:num w:numId="6" w16cid:durableId="273291761">
    <w:abstractNumId w:val="14"/>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8"/>
  </w:num>
  <w:num w:numId="10" w16cid:durableId="495456520">
    <w:abstractNumId w:val="6"/>
  </w:num>
  <w:num w:numId="11" w16cid:durableId="787360932">
    <w:abstractNumId w:val="15"/>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8"/>
  </w:num>
  <w:num w:numId="18" w16cid:durableId="1449423524">
    <w:abstractNumId w:val="20"/>
  </w:num>
  <w:num w:numId="19" w16cid:durableId="1138063453">
    <w:abstractNumId w:val="22"/>
  </w:num>
  <w:num w:numId="20" w16cid:durableId="957643592">
    <w:abstractNumId w:val="13"/>
  </w:num>
  <w:num w:numId="21" w16cid:durableId="1024331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10"/>
  </w:num>
  <w:num w:numId="23" w16cid:durableId="287441331">
    <w:abstractNumId w:val="24"/>
  </w:num>
  <w:num w:numId="24" w16cid:durableId="1414622875">
    <w:abstractNumId w:val="0"/>
  </w:num>
  <w:num w:numId="25" w16cid:durableId="1745369471">
    <w:abstractNumId w:val="26"/>
  </w:num>
  <w:num w:numId="26" w16cid:durableId="650788566">
    <w:abstractNumId w:val="19"/>
  </w:num>
  <w:num w:numId="27" w16cid:durableId="2084330786">
    <w:abstractNumId w:val="16"/>
  </w:num>
  <w:num w:numId="28" w16cid:durableId="2099905820">
    <w:abstractNumId w:val="12"/>
  </w:num>
  <w:num w:numId="29" w16cid:durableId="16844378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150851">
    <w:abstractNumId w:val="21"/>
  </w:num>
  <w:num w:numId="31" w16cid:durableId="1671640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24865"/>
    <w:rsid w:val="00046614"/>
    <w:rsid w:val="00060FAC"/>
    <w:rsid w:val="000740BA"/>
    <w:rsid w:val="00084E5C"/>
    <w:rsid w:val="000A048B"/>
    <w:rsid w:val="000C389D"/>
    <w:rsid w:val="000E4B92"/>
    <w:rsid w:val="001351A8"/>
    <w:rsid w:val="00184EE3"/>
    <w:rsid w:val="00194B65"/>
    <w:rsid w:val="001A5773"/>
    <w:rsid w:val="001D0642"/>
    <w:rsid w:val="001E6149"/>
    <w:rsid w:val="001F2E57"/>
    <w:rsid w:val="002121F2"/>
    <w:rsid w:val="002230A8"/>
    <w:rsid w:val="00233FCB"/>
    <w:rsid w:val="00234CA3"/>
    <w:rsid w:val="002575FA"/>
    <w:rsid w:val="002813AB"/>
    <w:rsid w:val="002F5E0D"/>
    <w:rsid w:val="00315450"/>
    <w:rsid w:val="003200F0"/>
    <w:rsid w:val="003323A1"/>
    <w:rsid w:val="003326B6"/>
    <w:rsid w:val="00334BBC"/>
    <w:rsid w:val="003717E6"/>
    <w:rsid w:val="00380B77"/>
    <w:rsid w:val="003A3787"/>
    <w:rsid w:val="003C3777"/>
    <w:rsid w:val="003D59F7"/>
    <w:rsid w:val="003E53FA"/>
    <w:rsid w:val="00412963"/>
    <w:rsid w:val="00437505"/>
    <w:rsid w:val="00443393"/>
    <w:rsid w:val="00467B62"/>
    <w:rsid w:val="004B5E37"/>
    <w:rsid w:val="004C3BAF"/>
    <w:rsid w:val="004D590A"/>
    <w:rsid w:val="004F74E8"/>
    <w:rsid w:val="00590440"/>
    <w:rsid w:val="005A2EF4"/>
    <w:rsid w:val="005D02E5"/>
    <w:rsid w:val="005D379C"/>
    <w:rsid w:val="005D4D7A"/>
    <w:rsid w:val="005D6CCE"/>
    <w:rsid w:val="00611DF6"/>
    <w:rsid w:val="00652E81"/>
    <w:rsid w:val="00661560"/>
    <w:rsid w:val="00673DDD"/>
    <w:rsid w:val="006A039E"/>
    <w:rsid w:val="006F624D"/>
    <w:rsid w:val="00710447"/>
    <w:rsid w:val="0071229A"/>
    <w:rsid w:val="00721F0E"/>
    <w:rsid w:val="007A4727"/>
    <w:rsid w:val="007C5765"/>
    <w:rsid w:val="007F5149"/>
    <w:rsid w:val="007F7883"/>
    <w:rsid w:val="00802A6C"/>
    <w:rsid w:val="00825F2A"/>
    <w:rsid w:val="008273F0"/>
    <w:rsid w:val="00865D81"/>
    <w:rsid w:val="008707FE"/>
    <w:rsid w:val="00870977"/>
    <w:rsid w:val="008B4697"/>
    <w:rsid w:val="008C6BF5"/>
    <w:rsid w:val="008F5FBF"/>
    <w:rsid w:val="0090083E"/>
    <w:rsid w:val="009231A3"/>
    <w:rsid w:val="00924141"/>
    <w:rsid w:val="009353FB"/>
    <w:rsid w:val="00940C86"/>
    <w:rsid w:val="00941991"/>
    <w:rsid w:val="00950288"/>
    <w:rsid w:val="009741D4"/>
    <w:rsid w:val="009C49E4"/>
    <w:rsid w:val="009D1C54"/>
    <w:rsid w:val="009F366A"/>
    <w:rsid w:val="009F6180"/>
    <w:rsid w:val="00A23F6E"/>
    <w:rsid w:val="00A70992"/>
    <w:rsid w:val="00A73C6E"/>
    <w:rsid w:val="00A7647C"/>
    <w:rsid w:val="00AA3174"/>
    <w:rsid w:val="00AC4B56"/>
    <w:rsid w:val="00AD208A"/>
    <w:rsid w:val="00AD635E"/>
    <w:rsid w:val="00AF71D7"/>
    <w:rsid w:val="00AF7B6C"/>
    <w:rsid w:val="00B112C8"/>
    <w:rsid w:val="00B61C40"/>
    <w:rsid w:val="00B84EC4"/>
    <w:rsid w:val="00B94D5E"/>
    <w:rsid w:val="00BA0BAD"/>
    <w:rsid w:val="00BA2FB1"/>
    <w:rsid w:val="00BB5FA1"/>
    <w:rsid w:val="00BC38D9"/>
    <w:rsid w:val="00C64293"/>
    <w:rsid w:val="00C73466"/>
    <w:rsid w:val="00C760CF"/>
    <w:rsid w:val="00CC0F73"/>
    <w:rsid w:val="00CF21BA"/>
    <w:rsid w:val="00CF765B"/>
    <w:rsid w:val="00D40F34"/>
    <w:rsid w:val="00D41119"/>
    <w:rsid w:val="00D62CB0"/>
    <w:rsid w:val="00D9262D"/>
    <w:rsid w:val="00DC4E89"/>
    <w:rsid w:val="00DC7FAA"/>
    <w:rsid w:val="00DD52C7"/>
    <w:rsid w:val="00E028E8"/>
    <w:rsid w:val="00E14034"/>
    <w:rsid w:val="00E63033"/>
    <w:rsid w:val="00E66F89"/>
    <w:rsid w:val="00E70D14"/>
    <w:rsid w:val="00E721ED"/>
    <w:rsid w:val="00E74959"/>
    <w:rsid w:val="00E8305D"/>
    <w:rsid w:val="00E926C5"/>
    <w:rsid w:val="00EA6679"/>
    <w:rsid w:val="00EB2686"/>
    <w:rsid w:val="00EC35D1"/>
    <w:rsid w:val="00EC743C"/>
    <w:rsid w:val="00ED2F5E"/>
    <w:rsid w:val="00F323C5"/>
    <w:rsid w:val="00F32DAB"/>
    <w:rsid w:val="00F40385"/>
    <w:rsid w:val="00F42026"/>
    <w:rsid w:val="00F52E95"/>
    <w:rsid w:val="00F70807"/>
    <w:rsid w:val="00F85054"/>
    <w:rsid w:val="00FC365F"/>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AC4B56"/>
    <w:rPr>
      <w:b/>
      <w:bCs/>
    </w:rPr>
  </w:style>
  <w:style w:type="character" w:styleId="Emphasis">
    <w:name w:val="Emphasis"/>
    <w:uiPriority w:val="20"/>
    <w:qFormat/>
    <w:rsid w:val="005D0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279727299">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19550566">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34263080">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 w:id="1992059139">
      <w:bodyDiv w:val="1"/>
      <w:marLeft w:val="0"/>
      <w:marRight w:val="0"/>
      <w:marTop w:val="0"/>
      <w:marBottom w:val="0"/>
      <w:divBdr>
        <w:top w:val="none" w:sz="0" w:space="0" w:color="auto"/>
        <w:left w:val="none" w:sz="0" w:space="0" w:color="auto"/>
        <w:bottom w:val="none" w:sz="0" w:space="0" w:color="auto"/>
        <w:right w:val="none" w:sz="0" w:space="0" w:color="auto"/>
      </w:divBdr>
    </w:div>
    <w:div w:id="199517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27</cp:revision>
  <dcterms:created xsi:type="dcterms:W3CDTF">2023-01-12T13:24:00Z</dcterms:created>
  <dcterms:modified xsi:type="dcterms:W3CDTF">2025-05-02T14:38:00Z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