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5BD0" w14:textId="4DF9A3F8" w:rsidR="00EB5CED" w:rsidRPr="007F6752" w:rsidRDefault="00DD5DB2" w:rsidP="007F6752">
      <w:pPr>
        <w:pStyle w:val="BodyText"/>
        <w:ind w:left="0" w:firstLine="0"/>
        <w:jc w:val="center"/>
        <w:rPr>
          <w:b/>
          <w:bCs/>
          <w:sz w:val="40"/>
          <w:szCs w:val="40"/>
        </w:rPr>
      </w:pPr>
      <w:r w:rsidRPr="007F6752">
        <w:rPr>
          <w:b/>
          <w:bCs/>
          <w:sz w:val="40"/>
          <w:szCs w:val="40"/>
        </w:rPr>
        <w:t>Job</w:t>
      </w:r>
      <w:r w:rsidRPr="007F6752">
        <w:rPr>
          <w:b/>
          <w:bCs/>
          <w:spacing w:val="2"/>
          <w:sz w:val="40"/>
          <w:szCs w:val="40"/>
        </w:rPr>
        <w:t xml:space="preserve"> </w:t>
      </w:r>
      <w:r w:rsidRPr="007F6752">
        <w:rPr>
          <w:b/>
          <w:bCs/>
          <w:spacing w:val="-2"/>
          <w:sz w:val="40"/>
          <w:szCs w:val="40"/>
        </w:rPr>
        <w:t>Description</w:t>
      </w:r>
    </w:p>
    <w:p w14:paraId="395D2A22" w14:textId="1036A2AC" w:rsidR="00EB5CED" w:rsidRDefault="00DD5DB2">
      <w:pPr>
        <w:pStyle w:val="Heading1"/>
        <w:spacing w:before="152"/>
        <w:ind w:left="3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CE24CA0" wp14:editId="20A269F9">
            <wp:simplePos x="0" y="0"/>
            <wp:positionH relativeFrom="page">
              <wp:posOffset>5893434</wp:posOffset>
            </wp:positionH>
            <wp:positionV relativeFrom="paragraph">
              <wp:posOffset>32079</wp:posOffset>
            </wp:positionV>
            <wp:extent cx="676274" cy="6000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752">
        <w:t>Job Title</w:t>
      </w:r>
      <w:proofErr w:type="gramStart"/>
      <w:r w:rsidR="007F6752">
        <w:t>:</w:t>
      </w:r>
      <w:r w:rsidR="007F6752">
        <w:tab/>
      </w:r>
      <w:r w:rsidR="007F6752">
        <w:tab/>
      </w:r>
      <w:r w:rsidR="00622FED">
        <w:t>Public</w:t>
      </w:r>
      <w:proofErr w:type="gramEnd"/>
      <w:r w:rsidR="00622FED">
        <w:t xml:space="preserve"> Relations Officer (Part-time)</w:t>
      </w:r>
    </w:p>
    <w:p w14:paraId="4B73437B" w14:textId="311828C7" w:rsidR="00622FED" w:rsidRDefault="007F6752">
      <w:pPr>
        <w:pStyle w:val="BodyText"/>
        <w:ind w:left="32" w:right="1462" w:firstLine="0"/>
      </w:pPr>
      <w:r>
        <w:t xml:space="preserve">Location: </w:t>
      </w:r>
      <w:r>
        <w:tab/>
      </w:r>
      <w:r>
        <w:tab/>
        <w:t>Chinese</w:t>
      </w:r>
      <w:r>
        <w:rPr>
          <w:spacing w:val="-10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Centre,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proofErr w:type="spellStart"/>
      <w:r>
        <w:t>Stranmillis</w:t>
      </w:r>
      <w:proofErr w:type="spellEnd"/>
      <w:r>
        <w:rPr>
          <w:spacing w:val="-5"/>
        </w:rPr>
        <w:t xml:space="preserve"> </w:t>
      </w:r>
      <w:r>
        <w:t>Embankment</w:t>
      </w:r>
      <w:r w:rsidR="00622FED">
        <w:t>,</w:t>
      </w:r>
    </w:p>
    <w:p w14:paraId="05E64860" w14:textId="37795DFE" w:rsidR="00622FED" w:rsidRDefault="00622FED" w:rsidP="007F6752">
      <w:pPr>
        <w:pStyle w:val="BodyText"/>
        <w:ind w:left="1472" w:right="1462" w:firstLine="688"/>
      </w:pPr>
      <w:r>
        <w:t>Belfast</w:t>
      </w:r>
    </w:p>
    <w:p w14:paraId="46261FA9" w14:textId="156771BB" w:rsidR="00EB5CED" w:rsidRDefault="007F6752">
      <w:pPr>
        <w:pStyle w:val="BodyText"/>
        <w:ind w:left="32" w:right="1462" w:firstLine="0"/>
      </w:pPr>
      <w:r>
        <w:t>Responsible to</w:t>
      </w:r>
      <w:proofErr w:type="gramStart"/>
      <w:r>
        <w:t xml:space="preserve">: </w:t>
      </w:r>
      <w:r>
        <w:tab/>
        <w:t>CWA</w:t>
      </w:r>
      <w:proofErr w:type="gramEnd"/>
      <w:r>
        <w:t xml:space="preserve"> Management Committee</w:t>
      </w:r>
    </w:p>
    <w:p w14:paraId="3F9970E9" w14:textId="23C1E075" w:rsidR="00EB5CED" w:rsidRDefault="007F6752">
      <w:pPr>
        <w:pStyle w:val="BodyText"/>
        <w:spacing w:before="5" w:line="235" w:lineRule="auto"/>
        <w:ind w:left="32" w:right="1773" w:firstLine="0"/>
      </w:pPr>
      <w:r>
        <w:t xml:space="preserve">Salary: </w:t>
      </w:r>
      <w:r>
        <w:tab/>
      </w:r>
      <w:r>
        <w:tab/>
        <w:t>£</w:t>
      </w:r>
      <w:r w:rsidR="00622FED">
        <w:t>8,000</w:t>
      </w:r>
    </w:p>
    <w:p w14:paraId="7C8D5E4D" w14:textId="1D6B278F" w:rsidR="00EB5CED" w:rsidRDefault="007F6752">
      <w:pPr>
        <w:pStyle w:val="BodyText"/>
        <w:spacing w:before="2" w:line="290" w:lineRule="exact"/>
        <w:ind w:left="32" w:firstLine="0"/>
      </w:pPr>
      <w:r>
        <w:t xml:space="preserve">Hours: </w:t>
      </w:r>
      <w:r>
        <w:tab/>
      </w:r>
      <w:r>
        <w:tab/>
      </w:r>
      <w:r w:rsidR="00622FED">
        <w:t xml:space="preserve">10 </w:t>
      </w:r>
      <w:r>
        <w:t>hours</w:t>
      </w:r>
      <w:r>
        <w:rPr>
          <w:spacing w:val="-1"/>
        </w:rPr>
        <w:t xml:space="preserve"> </w:t>
      </w:r>
      <w:r>
        <w:t xml:space="preserve">per </w:t>
      </w:r>
      <w:r>
        <w:rPr>
          <w:spacing w:val="-4"/>
        </w:rPr>
        <w:t>week</w:t>
      </w:r>
    </w:p>
    <w:p w14:paraId="11C27F5C" w14:textId="75AFA72E" w:rsidR="00622FED" w:rsidRDefault="007F6752" w:rsidP="007F6752">
      <w:pPr>
        <w:pStyle w:val="BodyText"/>
        <w:spacing w:before="3" w:line="235" w:lineRule="auto"/>
        <w:ind w:left="2156" w:right="1773" w:hanging="2124"/>
      </w:pPr>
      <w:r>
        <w:t>Contract type</w:t>
      </w:r>
      <w:proofErr w:type="gramStart"/>
      <w:r>
        <w:t xml:space="preserve">: </w:t>
      </w:r>
      <w:r>
        <w:tab/>
        <w:t>Fixed</w:t>
      </w:r>
      <w:proofErr w:type="gramEnd"/>
      <w:r>
        <w:rPr>
          <w:spacing w:val="-6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(ending</w:t>
      </w:r>
      <w:r>
        <w:rPr>
          <w:spacing w:val="-5"/>
        </w:rPr>
        <w:t xml:space="preserve"> </w:t>
      </w:r>
      <w:r>
        <w:t>31st</w:t>
      </w:r>
      <w:r>
        <w:rPr>
          <w:spacing w:val="-5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202</w:t>
      </w:r>
      <w:r w:rsidR="00755F17">
        <w:t>6</w:t>
      </w:r>
      <w:r>
        <w:t>),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may be renewed subject to funding</w:t>
      </w:r>
    </w:p>
    <w:p w14:paraId="11744CD5" w14:textId="77777777" w:rsidR="007F6752" w:rsidRDefault="007F6752" w:rsidP="00622FED">
      <w:pPr>
        <w:tabs>
          <w:tab w:val="left" w:pos="743"/>
        </w:tabs>
        <w:rPr>
          <w:b/>
          <w:bCs/>
          <w:sz w:val="24"/>
        </w:rPr>
      </w:pPr>
    </w:p>
    <w:p w14:paraId="2D2F7BC2" w14:textId="6EAD8280" w:rsidR="00622FED" w:rsidRDefault="00622FED" w:rsidP="00622FED">
      <w:pPr>
        <w:tabs>
          <w:tab w:val="left" w:pos="743"/>
        </w:tabs>
        <w:rPr>
          <w:b/>
          <w:bCs/>
          <w:sz w:val="24"/>
          <w:lang w:val="en-GB"/>
        </w:rPr>
      </w:pPr>
      <w:r w:rsidRPr="00622FED">
        <w:rPr>
          <w:b/>
          <w:bCs/>
          <w:sz w:val="24"/>
          <w:lang w:val="en-GB"/>
        </w:rPr>
        <w:t>Job Purpose:</w:t>
      </w:r>
    </w:p>
    <w:p w14:paraId="5713628B" w14:textId="77777777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</w:p>
    <w:p w14:paraId="11AB9EEA" w14:textId="64F29856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 xml:space="preserve">The Public Relations Officer will support </w:t>
      </w:r>
      <w:r>
        <w:rPr>
          <w:sz w:val="24"/>
          <w:lang w:val="en-GB"/>
        </w:rPr>
        <w:t xml:space="preserve">CWA’s </w:t>
      </w:r>
      <w:r w:rsidRPr="00622FED">
        <w:rPr>
          <w:sz w:val="24"/>
          <w:lang w:val="en-GB"/>
        </w:rPr>
        <w:t xml:space="preserve">communications and outreach efforts by fostering positive relationships with stakeholders, media representatives, and the wider community. This role involves managing public engagement, promoting </w:t>
      </w:r>
      <w:r w:rsidR="00871AA4">
        <w:rPr>
          <w:sz w:val="24"/>
          <w:lang w:val="en-GB"/>
        </w:rPr>
        <w:t>CWA’s</w:t>
      </w:r>
      <w:r w:rsidRPr="00622FED">
        <w:rPr>
          <w:sz w:val="24"/>
          <w:lang w:val="en-GB"/>
        </w:rPr>
        <w:t xml:space="preserve"> initiatives, and ensuring effective external communications.</w:t>
      </w:r>
    </w:p>
    <w:p w14:paraId="150D40D3" w14:textId="77777777" w:rsidR="00F237A6" w:rsidRDefault="00F237A6" w:rsidP="00622FED">
      <w:pPr>
        <w:tabs>
          <w:tab w:val="left" w:pos="743"/>
        </w:tabs>
        <w:rPr>
          <w:b/>
          <w:bCs/>
          <w:sz w:val="24"/>
          <w:lang w:val="en-GB"/>
        </w:rPr>
      </w:pPr>
    </w:p>
    <w:p w14:paraId="7FFC3DE3" w14:textId="2D439739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b/>
          <w:bCs/>
          <w:sz w:val="24"/>
          <w:lang w:val="en-GB"/>
        </w:rPr>
        <w:t>Key Responsibilities:</w:t>
      </w:r>
    </w:p>
    <w:p w14:paraId="1D46D5F0" w14:textId="77777777" w:rsidR="00F237A6" w:rsidRDefault="00F237A6" w:rsidP="00622FED">
      <w:pPr>
        <w:tabs>
          <w:tab w:val="left" w:pos="743"/>
        </w:tabs>
        <w:rPr>
          <w:b/>
          <w:bCs/>
          <w:sz w:val="24"/>
          <w:lang w:val="en-GB"/>
        </w:rPr>
      </w:pPr>
    </w:p>
    <w:p w14:paraId="0ADF273A" w14:textId="387C8D55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b/>
          <w:bCs/>
          <w:sz w:val="24"/>
          <w:lang w:val="en-GB"/>
        </w:rPr>
        <w:t>Public Relations &amp; Communications:</w:t>
      </w:r>
    </w:p>
    <w:p w14:paraId="483A6052" w14:textId="77777777" w:rsidR="00F237A6" w:rsidRDefault="00F237A6" w:rsidP="00F237A6">
      <w:pPr>
        <w:pStyle w:val="ListParagraph"/>
        <w:numPr>
          <w:ilvl w:val="0"/>
          <w:numId w:val="3"/>
        </w:numPr>
        <w:spacing w:line="293" w:lineRule="exact"/>
        <w:rPr>
          <w:sz w:val="24"/>
        </w:rPr>
      </w:pPr>
      <w:r>
        <w:rPr>
          <w:sz w:val="24"/>
        </w:rPr>
        <w:t>Networking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statutory,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sectors</w:t>
      </w:r>
    </w:p>
    <w:p w14:paraId="028DFFBC" w14:textId="29352674" w:rsidR="00F237A6" w:rsidRDefault="00F237A6" w:rsidP="00F237A6">
      <w:pPr>
        <w:pStyle w:val="ListParagraph"/>
        <w:numPr>
          <w:ilvl w:val="0"/>
          <w:numId w:val="3"/>
        </w:numPr>
        <w:spacing w:before="3" w:line="240" w:lineRule="auto"/>
        <w:ind w:right="36"/>
        <w:rPr>
          <w:sz w:val="24"/>
        </w:rPr>
      </w:pPr>
      <w:r>
        <w:rPr>
          <w:sz w:val="24"/>
        </w:rPr>
        <w:t>Managing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developing</w:t>
      </w:r>
      <w:r>
        <w:rPr>
          <w:spacing w:val="36"/>
          <w:sz w:val="24"/>
        </w:rPr>
        <w:t xml:space="preserve"> </w:t>
      </w:r>
      <w:r>
        <w:rPr>
          <w:sz w:val="24"/>
        </w:rPr>
        <w:t>working</w:t>
      </w:r>
      <w:r>
        <w:rPr>
          <w:spacing w:val="3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active</w:t>
      </w:r>
      <w:r>
        <w:rPr>
          <w:spacing w:val="36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38"/>
          <w:sz w:val="24"/>
        </w:rPr>
        <w:t xml:space="preserve"> </w:t>
      </w:r>
      <w:r>
        <w:rPr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other </w:t>
      </w:r>
      <w:r w:rsidR="00BA526C">
        <w:rPr>
          <w:sz w:val="24"/>
        </w:rPr>
        <w:t>organizations</w:t>
      </w:r>
      <w:r>
        <w:rPr>
          <w:sz w:val="24"/>
        </w:rPr>
        <w:t>, all sectors, and politicians</w:t>
      </w:r>
    </w:p>
    <w:p w14:paraId="7196592F" w14:textId="77777777" w:rsidR="00F237A6" w:rsidRDefault="00F237A6" w:rsidP="00F237A6">
      <w:pPr>
        <w:pStyle w:val="ListParagraph"/>
        <w:numPr>
          <w:ilvl w:val="0"/>
          <w:numId w:val="3"/>
        </w:numPr>
        <w:spacing w:line="240" w:lineRule="auto"/>
        <w:ind w:right="34"/>
        <w:rPr>
          <w:sz w:val="24"/>
        </w:rPr>
      </w:pPr>
      <w:r>
        <w:rPr>
          <w:sz w:val="24"/>
        </w:rPr>
        <w:t>Raising</w:t>
      </w:r>
      <w:r>
        <w:rPr>
          <w:spacing w:val="25"/>
          <w:sz w:val="24"/>
        </w:rPr>
        <w:t xml:space="preserve"> </w:t>
      </w:r>
      <w:r>
        <w:rPr>
          <w:sz w:val="24"/>
        </w:rPr>
        <w:t>the profile of</w:t>
      </w:r>
      <w:r>
        <w:rPr>
          <w:spacing w:val="25"/>
          <w:sz w:val="24"/>
        </w:rPr>
        <w:t xml:space="preserve"> </w:t>
      </w:r>
      <w:r>
        <w:rPr>
          <w:sz w:val="24"/>
        </w:rPr>
        <w:t>CWA as the main support and</w:t>
      </w:r>
      <w:r>
        <w:rPr>
          <w:spacing w:val="27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27"/>
          <w:sz w:val="24"/>
        </w:rPr>
        <w:t xml:space="preserve"> </w:t>
      </w:r>
      <w:r>
        <w:rPr>
          <w:sz w:val="24"/>
        </w:rPr>
        <w:t>agency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the Chinese community</w:t>
      </w:r>
    </w:p>
    <w:p w14:paraId="2FE84EE5" w14:textId="77777777" w:rsidR="00F237A6" w:rsidRDefault="00F237A6" w:rsidP="00F237A6">
      <w:pPr>
        <w:pStyle w:val="ListParagraph"/>
        <w:numPr>
          <w:ilvl w:val="0"/>
          <w:numId w:val="3"/>
        </w:numPr>
        <w:spacing w:before="1" w:line="293" w:lineRule="exact"/>
        <w:rPr>
          <w:sz w:val="24"/>
        </w:rPr>
      </w:pPr>
      <w:r>
        <w:rPr>
          <w:sz w:val="24"/>
        </w:rPr>
        <w:t>Promoting</w:t>
      </w:r>
      <w:r>
        <w:rPr>
          <w:spacing w:val="-9"/>
          <w:sz w:val="24"/>
        </w:rPr>
        <w:t xml:space="preserve"> </w:t>
      </w:r>
      <w:r>
        <w:rPr>
          <w:sz w:val="24"/>
        </w:rPr>
        <w:t>racial</w:t>
      </w:r>
      <w:r>
        <w:rPr>
          <w:spacing w:val="-5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in service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statutory/voluntary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agencies</w:t>
      </w:r>
    </w:p>
    <w:p w14:paraId="6798F25A" w14:textId="1FC0CE9F" w:rsidR="00F237A6" w:rsidRPr="002B1B76" w:rsidRDefault="00F237A6" w:rsidP="002B1B76">
      <w:pPr>
        <w:pStyle w:val="ListParagraph"/>
        <w:numPr>
          <w:ilvl w:val="0"/>
          <w:numId w:val="3"/>
        </w:numPr>
        <w:spacing w:line="240" w:lineRule="auto"/>
        <w:ind w:right="18"/>
        <w:jc w:val="both"/>
        <w:rPr>
          <w:sz w:val="24"/>
        </w:rPr>
      </w:pPr>
      <w:r>
        <w:rPr>
          <w:sz w:val="24"/>
        </w:rPr>
        <w:t xml:space="preserve">Understanding social &amp; public structures and legislative framework, and responding to public policies/legislative proposals and </w:t>
      </w: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consultations within the Chinese community</w:t>
      </w:r>
    </w:p>
    <w:p w14:paraId="2DF095FE" w14:textId="5F456483" w:rsidR="00622FED" w:rsidRPr="00622FED" w:rsidRDefault="00622FED" w:rsidP="00622FED">
      <w:pPr>
        <w:numPr>
          <w:ilvl w:val="0"/>
          <w:numId w:val="3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Develop and maintain relationships with media representatives, community leaders, and key stakeholders</w:t>
      </w:r>
    </w:p>
    <w:p w14:paraId="01B6F46A" w14:textId="042DECE1" w:rsidR="00622FED" w:rsidRPr="00622FED" w:rsidRDefault="00622FED" w:rsidP="00622FED">
      <w:pPr>
        <w:numPr>
          <w:ilvl w:val="0"/>
          <w:numId w:val="3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 xml:space="preserve">Assist in drafting press releases, newsletters, and social media updates to enhance public awareness of </w:t>
      </w:r>
      <w:r w:rsidR="007F6752">
        <w:rPr>
          <w:sz w:val="24"/>
          <w:lang w:val="en-GB"/>
        </w:rPr>
        <w:t>CWA</w:t>
      </w:r>
      <w:r w:rsidRPr="00622FED">
        <w:rPr>
          <w:sz w:val="24"/>
          <w:lang w:val="en-GB"/>
        </w:rPr>
        <w:t>’s work</w:t>
      </w:r>
    </w:p>
    <w:p w14:paraId="62CB3064" w14:textId="70E52DCE" w:rsidR="00622FED" w:rsidRPr="00622FED" w:rsidRDefault="00622FED" w:rsidP="00622FED">
      <w:pPr>
        <w:numPr>
          <w:ilvl w:val="0"/>
          <w:numId w:val="3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Coordinate public relations activities, including events, media outreach, and partnership initiatives</w:t>
      </w:r>
    </w:p>
    <w:p w14:paraId="280C5AC7" w14:textId="231B2F46" w:rsidR="00622FED" w:rsidRDefault="00622FED" w:rsidP="00622FED">
      <w:pPr>
        <w:numPr>
          <w:ilvl w:val="0"/>
          <w:numId w:val="3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 xml:space="preserve">Monitor public perception and provide strategic recommendations to enhance </w:t>
      </w:r>
      <w:r w:rsidR="007F6752">
        <w:rPr>
          <w:sz w:val="24"/>
          <w:lang w:val="en-GB"/>
        </w:rPr>
        <w:t>CWA</w:t>
      </w:r>
      <w:r w:rsidRPr="00622FED">
        <w:rPr>
          <w:sz w:val="24"/>
          <w:lang w:val="en-GB"/>
        </w:rPr>
        <w:t>’s reputation</w:t>
      </w:r>
    </w:p>
    <w:p w14:paraId="333DA73C" w14:textId="77777777" w:rsidR="007F6752" w:rsidRPr="00622FED" w:rsidRDefault="007F6752" w:rsidP="007F6752">
      <w:pPr>
        <w:tabs>
          <w:tab w:val="left" w:pos="743"/>
        </w:tabs>
        <w:ind w:left="720"/>
        <w:rPr>
          <w:sz w:val="24"/>
          <w:lang w:val="en-GB"/>
        </w:rPr>
      </w:pPr>
    </w:p>
    <w:p w14:paraId="7D0344BA" w14:textId="77777777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b/>
          <w:bCs/>
          <w:sz w:val="24"/>
          <w:lang w:val="en-GB"/>
        </w:rPr>
        <w:t>Stakeholder Engagement:</w:t>
      </w:r>
    </w:p>
    <w:p w14:paraId="01709BDE" w14:textId="77777777" w:rsidR="00622FED" w:rsidRPr="00622FED" w:rsidRDefault="00622FED" w:rsidP="00622FED">
      <w:pPr>
        <w:numPr>
          <w:ilvl w:val="0"/>
          <w:numId w:val="4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Act as the main point of contact for external communications and public inquiries.</w:t>
      </w:r>
    </w:p>
    <w:p w14:paraId="581856B5" w14:textId="64F15895" w:rsidR="00622FED" w:rsidRPr="00622FED" w:rsidRDefault="00622FED" w:rsidP="00622FED">
      <w:pPr>
        <w:numPr>
          <w:ilvl w:val="0"/>
          <w:numId w:val="4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Support the development and execution of outreach campaigns to engage the community and stakeholders</w:t>
      </w:r>
    </w:p>
    <w:p w14:paraId="38C34D66" w14:textId="66F906FC" w:rsidR="00622FED" w:rsidRDefault="00622FED" w:rsidP="00622FED">
      <w:pPr>
        <w:numPr>
          <w:ilvl w:val="0"/>
          <w:numId w:val="4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 xml:space="preserve">Represent </w:t>
      </w:r>
      <w:r w:rsidR="006165C0">
        <w:rPr>
          <w:sz w:val="24"/>
          <w:lang w:val="en-GB"/>
        </w:rPr>
        <w:t>CWA</w:t>
      </w:r>
      <w:r w:rsidRPr="00622FED">
        <w:rPr>
          <w:sz w:val="24"/>
          <w:lang w:val="en-GB"/>
        </w:rPr>
        <w:t xml:space="preserve"> at events, meetings, and networking opportunities to strengthen partnerships</w:t>
      </w:r>
    </w:p>
    <w:p w14:paraId="31F9FBDE" w14:textId="26A7D651" w:rsidR="006165C0" w:rsidRPr="006165C0" w:rsidRDefault="006165C0" w:rsidP="006165C0">
      <w:pPr>
        <w:pStyle w:val="ListParagraph"/>
        <w:numPr>
          <w:ilvl w:val="0"/>
          <w:numId w:val="4"/>
        </w:numPr>
        <w:spacing w:line="240" w:lineRule="auto"/>
        <w:ind w:right="17"/>
        <w:jc w:val="both"/>
        <w:rPr>
          <w:sz w:val="24"/>
        </w:rPr>
      </w:pPr>
      <w:r>
        <w:rPr>
          <w:sz w:val="24"/>
        </w:rPr>
        <w:t xml:space="preserve">Representing /publishing CWA at conferences, seminars, public arenas, and various </w:t>
      </w:r>
      <w:r>
        <w:rPr>
          <w:spacing w:val="-2"/>
          <w:sz w:val="24"/>
        </w:rPr>
        <w:t>occasions</w:t>
      </w:r>
    </w:p>
    <w:p w14:paraId="2F69A7FD" w14:textId="77777777" w:rsidR="006165C0" w:rsidRPr="00622FED" w:rsidRDefault="006165C0" w:rsidP="006165C0">
      <w:pPr>
        <w:tabs>
          <w:tab w:val="left" w:pos="743"/>
        </w:tabs>
        <w:ind w:left="720"/>
        <w:rPr>
          <w:sz w:val="24"/>
          <w:lang w:val="en-GB"/>
        </w:rPr>
      </w:pPr>
    </w:p>
    <w:p w14:paraId="377D19B9" w14:textId="77777777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b/>
          <w:bCs/>
          <w:sz w:val="24"/>
          <w:lang w:val="en-GB"/>
        </w:rPr>
        <w:t>Social Media &amp; Content Management:</w:t>
      </w:r>
    </w:p>
    <w:p w14:paraId="5EE488BE" w14:textId="566B071F" w:rsidR="00F237A6" w:rsidRPr="002B1B76" w:rsidRDefault="00F237A6" w:rsidP="006165C0">
      <w:pPr>
        <w:pStyle w:val="ListParagraph"/>
        <w:numPr>
          <w:ilvl w:val="0"/>
          <w:numId w:val="5"/>
        </w:numPr>
        <w:spacing w:line="240" w:lineRule="auto"/>
        <w:ind w:left="757"/>
        <w:jc w:val="both"/>
        <w:rPr>
          <w:sz w:val="24"/>
        </w:rPr>
      </w:pPr>
      <w:r>
        <w:rPr>
          <w:sz w:val="24"/>
        </w:rPr>
        <w:t xml:space="preserve">Building and maintaining good relationships with the media </w:t>
      </w:r>
      <w:proofErr w:type="spellStart"/>
      <w:r>
        <w:rPr>
          <w:sz w:val="24"/>
        </w:rPr>
        <w:t>e.g</w:t>
      </w:r>
      <w:proofErr w:type="spellEnd"/>
      <w:r>
        <w:rPr>
          <w:sz w:val="24"/>
        </w:rPr>
        <w:t xml:space="preserve"> writing press releases, conducting</w:t>
      </w:r>
      <w:r w:rsidR="006165C0">
        <w:rPr>
          <w:sz w:val="24"/>
        </w:rPr>
        <w:t xml:space="preserve"> </w:t>
      </w:r>
      <w:r>
        <w:rPr>
          <w:sz w:val="24"/>
        </w:rPr>
        <w:t>press conferences, responding to media requests for information</w:t>
      </w:r>
      <w:r w:rsidR="007D0E10">
        <w:rPr>
          <w:sz w:val="24"/>
        </w:rPr>
        <w:t xml:space="preserve"> or </w:t>
      </w:r>
      <w:r>
        <w:rPr>
          <w:sz w:val="24"/>
        </w:rPr>
        <w:lastRenderedPageBreak/>
        <w:t>interviews and handling television, radio/press interviews</w:t>
      </w:r>
    </w:p>
    <w:p w14:paraId="5550959D" w14:textId="5251E736" w:rsidR="00622FED" w:rsidRPr="00622FED" w:rsidRDefault="00622FED" w:rsidP="00622FED">
      <w:pPr>
        <w:numPr>
          <w:ilvl w:val="0"/>
          <w:numId w:val="5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Assist in managing social media accounts, ensuring consistent and engaging communication</w:t>
      </w:r>
    </w:p>
    <w:p w14:paraId="0F8885D9" w14:textId="2B1FDBB5" w:rsidR="00622FED" w:rsidRPr="00622FED" w:rsidRDefault="00622FED" w:rsidP="00622FED">
      <w:pPr>
        <w:numPr>
          <w:ilvl w:val="0"/>
          <w:numId w:val="5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Create promotional materials and content aligned with branding and messaging guidelines</w:t>
      </w:r>
    </w:p>
    <w:p w14:paraId="03839932" w14:textId="2EEFB957" w:rsidR="00622FED" w:rsidRDefault="00622FED" w:rsidP="00622FED">
      <w:pPr>
        <w:numPr>
          <w:ilvl w:val="0"/>
          <w:numId w:val="5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Respond to public inquiries on digital platforms, maintaining a professional and responsive presence</w:t>
      </w:r>
    </w:p>
    <w:p w14:paraId="2857FB56" w14:textId="77777777" w:rsidR="006165C0" w:rsidRPr="00622FED" w:rsidRDefault="006165C0" w:rsidP="006165C0">
      <w:pPr>
        <w:tabs>
          <w:tab w:val="left" w:pos="743"/>
        </w:tabs>
        <w:ind w:left="720"/>
        <w:rPr>
          <w:sz w:val="24"/>
          <w:lang w:val="en-GB"/>
        </w:rPr>
      </w:pPr>
    </w:p>
    <w:p w14:paraId="6A98D1F4" w14:textId="77777777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b/>
          <w:bCs/>
          <w:sz w:val="24"/>
          <w:lang w:val="en-GB"/>
        </w:rPr>
        <w:t>Administrative &amp; Reporting Duties:</w:t>
      </w:r>
    </w:p>
    <w:p w14:paraId="3DDCBF9E" w14:textId="3E64E566" w:rsidR="00F237A6" w:rsidRDefault="00F237A6" w:rsidP="00F237A6">
      <w:pPr>
        <w:pStyle w:val="ListParagraph"/>
        <w:numPr>
          <w:ilvl w:val="0"/>
          <w:numId w:val="6"/>
        </w:numPr>
        <w:spacing w:line="292" w:lineRule="exact"/>
        <w:rPr>
          <w:sz w:val="24"/>
        </w:rPr>
      </w:pPr>
      <w:r>
        <w:rPr>
          <w:sz w:val="24"/>
        </w:rPr>
        <w:t>Monitoring/</w:t>
      </w:r>
      <w:r>
        <w:rPr>
          <w:spacing w:val="-6"/>
          <w:sz w:val="24"/>
        </w:rPr>
        <w:t xml:space="preserve"> </w:t>
      </w:r>
      <w:r>
        <w:rPr>
          <w:sz w:val="24"/>
        </w:rPr>
        <w:t>carrying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bodies</w:t>
      </w:r>
      <w:r w:rsidR="006165C0">
        <w:rPr>
          <w:spacing w:val="-2"/>
          <w:sz w:val="24"/>
        </w:rPr>
        <w:t xml:space="preserve"> when needed</w:t>
      </w:r>
    </w:p>
    <w:p w14:paraId="213D0B07" w14:textId="6900F5C7" w:rsidR="00F237A6" w:rsidRPr="002B1B76" w:rsidRDefault="00F237A6" w:rsidP="002B1B76">
      <w:pPr>
        <w:pStyle w:val="ListParagraph"/>
        <w:numPr>
          <w:ilvl w:val="0"/>
          <w:numId w:val="6"/>
        </w:numPr>
        <w:spacing w:line="292" w:lineRule="exact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"/>
          <w:sz w:val="24"/>
        </w:rPr>
        <w:t xml:space="preserve"> </w:t>
      </w:r>
      <w:r>
        <w:rPr>
          <w:sz w:val="24"/>
        </w:rPr>
        <w:t>CWA’s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z w:val="24"/>
        </w:rPr>
        <w:t>strategy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5"/>
          <w:sz w:val="24"/>
        </w:rPr>
        <w:t>CWA</w:t>
      </w:r>
    </w:p>
    <w:p w14:paraId="03BB5FBA" w14:textId="6CFBA116" w:rsidR="00622FED" w:rsidRPr="00622FED" w:rsidRDefault="00622FED" w:rsidP="00622FED">
      <w:pPr>
        <w:numPr>
          <w:ilvl w:val="0"/>
          <w:numId w:val="6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Maintain</w:t>
      </w:r>
      <w:r w:rsidR="007A5E38">
        <w:rPr>
          <w:sz w:val="24"/>
          <w:lang w:val="en-GB"/>
        </w:rPr>
        <w:t>ing</w:t>
      </w:r>
      <w:r w:rsidRPr="00622FED">
        <w:rPr>
          <w:sz w:val="24"/>
          <w:lang w:val="en-GB"/>
        </w:rPr>
        <w:t xml:space="preserve"> records of media interactions, stakeholder engagements, and outreach activities</w:t>
      </w:r>
    </w:p>
    <w:p w14:paraId="46540D21" w14:textId="152BDDB8" w:rsidR="00622FED" w:rsidRPr="00622FED" w:rsidRDefault="00622FED" w:rsidP="00622FED">
      <w:pPr>
        <w:numPr>
          <w:ilvl w:val="0"/>
          <w:numId w:val="6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Prepar</w:t>
      </w:r>
      <w:r w:rsidR="007A5E38">
        <w:rPr>
          <w:sz w:val="24"/>
          <w:lang w:val="en-GB"/>
        </w:rPr>
        <w:t>ing</w:t>
      </w:r>
      <w:r w:rsidRPr="00622FED">
        <w:rPr>
          <w:sz w:val="24"/>
          <w:lang w:val="en-GB"/>
        </w:rPr>
        <w:t xml:space="preserve"> reports on public relations efforts and provide insights on community engagement trends.</w:t>
      </w:r>
    </w:p>
    <w:p w14:paraId="21888B6C" w14:textId="78245BE6" w:rsidR="00622FED" w:rsidRDefault="00622FED" w:rsidP="00622FED">
      <w:pPr>
        <w:numPr>
          <w:ilvl w:val="0"/>
          <w:numId w:val="6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Support</w:t>
      </w:r>
      <w:r w:rsidR="007A5E38">
        <w:rPr>
          <w:sz w:val="24"/>
          <w:lang w:val="en-GB"/>
        </w:rPr>
        <w:t>ing</w:t>
      </w:r>
      <w:r w:rsidRPr="00622FED">
        <w:rPr>
          <w:sz w:val="24"/>
          <w:lang w:val="en-GB"/>
        </w:rPr>
        <w:t xml:space="preserve"> internal teams with communications strategies related to branding and public messaging</w:t>
      </w:r>
    </w:p>
    <w:p w14:paraId="3C9BEF22" w14:textId="7F21F3CE" w:rsidR="007A5E38" w:rsidRDefault="007A5E38" w:rsidP="00F237A6">
      <w:pPr>
        <w:pStyle w:val="ListParagraph"/>
        <w:numPr>
          <w:ilvl w:val="0"/>
          <w:numId w:val="6"/>
        </w:numPr>
        <w:spacing w:line="240" w:lineRule="auto"/>
        <w:ind w:right="30"/>
        <w:jc w:val="both"/>
        <w:rPr>
          <w:sz w:val="24"/>
        </w:rPr>
      </w:pPr>
      <w:r>
        <w:rPr>
          <w:sz w:val="24"/>
          <w:lang w:val="en-GB"/>
        </w:rPr>
        <w:t xml:space="preserve">Reporting to </w:t>
      </w:r>
      <w:r w:rsidRPr="007A5E38">
        <w:rPr>
          <w:sz w:val="24"/>
        </w:rPr>
        <w:t>the Management Committee and staff on meetings with stakeholders, funders, government departments, partners, and other relevant entities as appropriate.</w:t>
      </w:r>
    </w:p>
    <w:p w14:paraId="2B8AE047" w14:textId="1473E16E" w:rsidR="00F237A6" w:rsidRDefault="00F237A6" w:rsidP="00F237A6">
      <w:pPr>
        <w:pStyle w:val="ListParagraph"/>
        <w:numPr>
          <w:ilvl w:val="0"/>
          <w:numId w:val="6"/>
        </w:numPr>
        <w:spacing w:line="240" w:lineRule="auto"/>
        <w:ind w:right="30"/>
        <w:jc w:val="both"/>
        <w:rPr>
          <w:sz w:val="24"/>
        </w:rPr>
      </w:pPr>
      <w:r>
        <w:rPr>
          <w:sz w:val="24"/>
        </w:rPr>
        <w:t xml:space="preserve">Carrying out other duties as may be reasonably required by the Management </w:t>
      </w:r>
      <w:r>
        <w:rPr>
          <w:spacing w:val="-2"/>
          <w:sz w:val="24"/>
        </w:rPr>
        <w:t>Committee</w:t>
      </w:r>
    </w:p>
    <w:p w14:paraId="78FD614E" w14:textId="77777777" w:rsidR="00F237A6" w:rsidRPr="00622FED" w:rsidRDefault="00F237A6" w:rsidP="00F237A6">
      <w:pPr>
        <w:tabs>
          <w:tab w:val="left" w:pos="743"/>
        </w:tabs>
        <w:rPr>
          <w:sz w:val="24"/>
          <w:lang w:val="en-GB"/>
        </w:rPr>
      </w:pPr>
    </w:p>
    <w:p w14:paraId="0E597F4F" w14:textId="77777777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b/>
          <w:bCs/>
          <w:sz w:val="24"/>
          <w:lang w:val="en-GB"/>
        </w:rPr>
        <w:t>Qualifications &amp; Experience:</w:t>
      </w:r>
    </w:p>
    <w:p w14:paraId="057F5239" w14:textId="77777777" w:rsidR="00F237A6" w:rsidRPr="00F237A6" w:rsidRDefault="00F237A6" w:rsidP="00F237A6">
      <w:pPr>
        <w:numPr>
          <w:ilvl w:val="0"/>
          <w:numId w:val="7"/>
        </w:numPr>
        <w:tabs>
          <w:tab w:val="clear" w:pos="720"/>
          <w:tab w:val="left" w:pos="743"/>
        </w:tabs>
        <w:rPr>
          <w:sz w:val="24"/>
        </w:rPr>
      </w:pPr>
      <w:r w:rsidRPr="00F237A6">
        <w:rPr>
          <w:sz w:val="24"/>
        </w:rPr>
        <w:t>Degree (Third level education) in a relevant discipline or 5 years’ experience in a</w:t>
      </w:r>
    </w:p>
    <w:p w14:paraId="00820531" w14:textId="77777777" w:rsidR="00F237A6" w:rsidRPr="00F237A6" w:rsidRDefault="00F237A6" w:rsidP="00F237A6">
      <w:pPr>
        <w:tabs>
          <w:tab w:val="left" w:pos="743"/>
        </w:tabs>
        <w:ind w:left="720"/>
        <w:rPr>
          <w:sz w:val="24"/>
        </w:rPr>
      </w:pPr>
      <w:r w:rsidRPr="00F237A6">
        <w:rPr>
          <w:sz w:val="24"/>
        </w:rPr>
        <w:t>community setting</w:t>
      </w:r>
    </w:p>
    <w:p w14:paraId="07082128" w14:textId="77777777" w:rsidR="00F237A6" w:rsidRPr="00F237A6" w:rsidRDefault="00F237A6" w:rsidP="00F237A6">
      <w:pPr>
        <w:numPr>
          <w:ilvl w:val="0"/>
          <w:numId w:val="7"/>
        </w:numPr>
        <w:tabs>
          <w:tab w:val="clear" w:pos="720"/>
          <w:tab w:val="left" w:pos="743"/>
        </w:tabs>
        <w:rPr>
          <w:sz w:val="24"/>
        </w:rPr>
      </w:pPr>
      <w:r w:rsidRPr="00F237A6">
        <w:rPr>
          <w:sz w:val="24"/>
        </w:rPr>
        <w:t>In-depth knowledge of the Chinese community in N.I. or U.K.</w:t>
      </w:r>
    </w:p>
    <w:p w14:paraId="5DEC9FE8" w14:textId="77777777" w:rsidR="00F237A6" w:rsidRPr="00F237A6" w:rsidRDefault="00F237A6" w:rsidP="00F237A6">
      <w:pPr>
        <w:numPr>
          <w:ilvl w:val="0"/>
          <w:numId w:val="7"/>
        </w:numPr>
        <w:tabs>
          <w:tab w:val="clear" w:pos="720"/>
          <w:tab w:val="left" w:pos="743"/>
        </w:tabs>
        <w:rPr>
          <w:sz w:val="24"/>
        </w:rPr>
      </w:pPr>
      <w:r w:rsidRPr="00F237A6">
        <w:rPr>
          <w:sz w:val="24"/>
        </w:rPr>
        <w:t>Knowledge of the structures of government, statutory and voluntary sectors</w:t>
      </w:r>
    </w:p>
    <w:p w14:paraId="32950596" w14:textId="77DE24E4" w:rsidR="00622FED" w:rsidRPr="00622FED" w:rsidRDefault="00622FED" w:rsidP="00622FED">
      <w:pPr>
        <w:numPr>
          <w:ilvl w:val="0"/>
          <w:numId w:val="7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Strong written and verbal communication skills, with an ability to tailor messaging for different audiences</w:t>
      </w:r>
    </w:p>
    <w:p w14:paraId="1A041440" w14:textId="203A2B40" w:rsidR="00622FED" w:rsidRPr="00622FED" w:rsidRDefault="00622FED" w:rsidP="00622FED">
      <w:pPr>
        <w:numPr>
          <w:ilvl w:val="0"/>
          <w:numId w:val="7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Ability to build and maintain relationships with diverse stakeholders</w:t>
      </w:r>
    </w:p>
    <w:p w14:paraId="29899D0A" w14:textId="729A09CB" w:rsidR="00622FED" w:rsidRPr="00622FED" w:rsidRDefault="00622FED" w:rsidP="00622FED">
      <w:pPr>
        <w:numPr>
          <w:ilvl w:val="0"/>
          <w:numId w:val="7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Proficiency in social media management and digital communications</w:t>
      </w:r>
    </w:p>
    <w:p w14:paraId="1F5A4E8B" w14:textId="1A769EE5" w:rsidR="00622FED" w:rsidRDefault="00622FED" w:rsidP="00622FED">
      <w:pPr>
        <w:numPr>
          <w:ilvl w:val="0"/>
          <w:numId w:val="7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Highly organized with strong project management skills</w:t>
      </w:r>
    </w:p>
    <w:p w14:paraId="7FBE8CF9" w14:textId="77777777" w:rsidR="00F237A6" w:rsidRPr="00622FED" w:rsidRDefault="00F237A6" w:rsidP="00F237A6">
      <w:pPr>
        <w:tabs>
          <w:tab w:val="left" w:pos="743"/>
        </w:tabs>
        <w:ind w:left="720"/>
        <w:rPr>
          <w:sz w:val="24"/>
          <w:lang w:val="en-GB"/>
        </w:rPr>
      </w:pPr>
    </w:p>
    <w:p w14:paraId="6683F007" w14:textId="77777777" w:rsidR="00622FED" w:rsidRPr="00622FED" w:rsidRDefault="00622FED" w:rsidP="00622FED">
      <w:pPr>
        <w:tabs>
          <w:tab w:val="left" w:pos="743"/>
        </w:tabs>
        <w:rPr>
          <w:sz w:val="24"/>
          <w:lang w:val="en-GB"/>
        </w:rPr>
      </w:pPr>
      <w:r w:rsidRPr="00622FED">
        <w:rPr>
          <w:b/>
          <w:bCs/>
          <w:sz w:val="24"/>
          <w:lang w:val="en-GB"/>
        </w:rPr>
        <w:t>Desirable Skills:</w:t>
      </w:r>
    </w:p>
    <w:p w14:paraId="6E9C2BF5" w14:textId="53BA6B44" w:rsidR="00622FED" w:rsidRPr="00622FED" w:rsidRDefault="00622FED" w:rsidP="00622FED">
      <w:pPr>
        <w:numPr>
          <w:ilvl w:val="0"/>
          <w:numId w:val="8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Familiarity with nonprofit or public sector communications</w:t>
      </w:r>
    </w:p>
    <w:p w14:paraId="784F5A06" w14:textId="31B1F2C2" w:rsidR="00622FED" w:rsidRPr="00622FED" w:rsidRDefault="00622FED" w:rsidP="00622FED">
      <w:pPr>
        <w:numPr>
          <w:ilvl w:val="0"/>
          <w:numId w:val="8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Experience in event planning and community engagement</w:t>
      </w:r>
    </w:p>
    <w:p w14:paraId="5C1941AD" w14:textId="7A5371E6" w:rsidR="00622FED" w:rsidRPr="00CB3900" w:rsidRDefault="00622FED" w:rsidP="00622FED">
      <w:pPr>
        <w:numPr>
          <w:ilvl w:val="0"/>
          <w:numId w:val="8"/>
        </w:numPr>
        <w:tabs>
          <w:tab w:val="clear" w:pos="720"/>
          <w:tab w:val="left" w:pos="743"/>
        </w:tabs>
        <w:rPr>
          <w:sz w:val="24"/>
          <w:lang w:val="en-GB"/>
        </w:rPr>
      </w:pPr>
      <w:r w:rsidRPr="00622FED">
        <w:rPr>
          <w:sz w:val="24"/>
          <w:lang w:val="en-GB"/>
        </w:rPr>
        <w:t>Knowledge of branding, marketing strategies, or content creation tools</w:t>
      </w:r>
    </w:p>
    <w:p w14:paraId="358332C9" w14:textId="77777777" w:rsidR="00CB3900" w:rsidRPr="00CB3900" w:rsidRDefault="00CB3900" w:rsidP="00CB3900">
      <w:pPr>
        <w:pStyle w:val="BodyText"/>
        <w:spacing w:before="291"/>
        <w:ind w:left="23" w:firstLine="0"/>
        <w:rPr>
          <w:b/>
          <w:bCs/>
        </w:rPr>
      </w:pPr>
      <w:r w:rsidRPr="00CB3900">
        <w:rPr>
          <w:b/>
          <w:bCs/>
        </w:rPr>
        <w:t>Personal</w:t>
      </w:r>
      <w:r w:rsidRPr="00CB3900">
        <w:rPr>
          <w:b/>
          <w:bCs/>
          <w:spacing w:val="-5"/>
        </w:rPr>
        <w:t xml:space="preserve"> </w:t>
      </w:r>
      <w:r w:rsidRPr="00CB3900">
        <w:rPr>
          <w:b/>
          <w:bCs/>
          <w:spacing w:val="-2"/>
        </w:rPr>
        <w:t>qualities</w:t>
      </w:r>
    </w:p>
    <w:p w14:paraId="054013A7" w14:textId="77777777" w:rsidR="00CB3900" w:rsidRDefault="00CB3900" w:rsidP="00BA526C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Initiative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those of</w:t>
      </w:r>
      <w:r>
        <w:rPr>
          <w:spacing w:val="-9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get things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done</w:t>
      </w:r>
    </w:p>
    <w:p w14:paraId="063E9DDA" w14:textId="77777777" w:rsidR="00CB3900" w:rsidRDefault="00CB3900" w:rsidP="00BA526C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Commitment</w:t>
      </w:r>
      <w:r>
        <w:rPr>
          <w:spacing w:val="-6"/>
          <w:sz w:val="24"/>
        </w:rPr>
        <w:t xml:space="preserve"> </w:t>
      </w:r>
      <w:r>
        <w:rPr>
          <w:sz w:val="24"/>
        </w:rPr>
        <w:t>to racial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equality</w:t>
      </w:r>
    </w:p>
    <w:p w14:paraId="797A30BB" w14:textId="77777777" w:rsidR="00CB3900" w:rsidRDefault="00CB3900" w:rsidP="00BA526C">
      <w:pPr>
        <w:pStyle w:val="ListParagraph"/>
        <w:numPr>
          <w:ilvl w:val="1"/>
          <w:numId w:val="2"/>
        </w:numPr>
        <w:tabs>
          <w:tab w:val="left" w:pos="743"/>
        </w:tabs>
        <w:spacing w:line="240" w:lineRule="auto"/>
        <w:ind w:left="743"/>
        <w:rPr>
          <w:sz w:val="24"/>
        </w:rPr>
      </w:pPr>
      <w:r>
        <w:rPr>
          <w:sz w:val="24"/>
        </w:rPr>
        <w:t>Flexibility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openness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5FAC8066" w14:textId="77777777" w:rsidR="00CB3900" w:rsidRDefault="00CB3900" w:rsidP="00BA526C">
      <w:pPr>
        <w:pStyle w:val="BodyText"/>
        <w:ind w:left="0" w:firstLine="0"/>
      </w:pPr>
    </w:p>
    <w:p w14:paraId="77C6BCAA" w14:textId="77777777" w:rsidR="00CB3900" w:rsidRPr="00CB3900" w:rsidRDefault="00CB3900" w:rsidP="00CB3900">
      <w:pPr>
        <w:pStyle w:val="BodyText"/>
        <w:spacing w:line="292" w:lineRule="exact"/>
        <w:ind w:left="23" w:firstLine="0"/>
        <w:rPr>
          <w:b/>
          <w:bCs/>
        </w:rPr>
      </w:pPr>
      <w:r w:rsidRPr="00CB3900">
        <w:rPr>
          <w:b/>
          <w:bCs/>
          <w:spacing w:val="-2"/>
        </w:rPr>
        <w:t>Circumstances</w:t>
      </w:r>
    </w:p>
    <w:p w14:paraId="1E40D061" w14:textId="4044DDE5" w:rsidR="00CB3900" w:rsidRDefault="00CB3900" w:rsidP="00CB3900">
      <w:pPr>
        <w:pStyle w:val="ListParagraph"/>
        <w:numPr>
          <w:ilvl w:val="1"/>
          <w:numId w:val="2"/>
        </w:numPr>
        <w:tabs>
          <w:tab w:val="left" w:pos="743"/>
        </w:tabs>
        <w:spacing w:line="304" w:lineRule="exact"/>
        <w:ind w:left="743"/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z w:val="24"/>
        </w:rPr>
        <w:t>normal working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necessary</w:t>
      </w:r>
    </w:p>
    <w:p w14:paraId="3786CE37" w14:textId="77777777" w:rsidR="00CB3900" w:rsidRPr="00622FED" w:rsidRDefault="00CB3900" w:rsidP="00CB3900">
      <w:pPr>
        <w:pStyle w:val="ListParagraph"/>
        <w:numPr>
          <w:ilvl w:val="1"/>
          <w:numId w:val="2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current,</w:t>
      </w:r>
      <w:r>
        <w:rPr>
          <w:spacing w:val="-2"/>
          <w:sz w:val="24"/>
        </w:rPr>
        <w:t xml:space="preserve"> </w:t>
      </w: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driving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access 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vehicle</w:t>
      </w:r>
    </w:p>
    <w:p w14:paraId="7FF30FE5" w14:textId="77777777" w:rsidR="00622FED" w:rsidRDefault="00622FED" w:rsidP="00622FED">
      <w:pPr>
        <w:pStyle w:val="BodyText"/>
        <w:spacing w:before="2"/>
        <w:ind w:left="0" w:firstLine="0"/>
      </w:pPr>
      <w:bookmarkStart w:id="0" w:name="_Hlk197894077"/>
    </w:p>
    <w:p w14:paraId="144798F6" w14:textId="77777777" w:rsidR="00622FED" w:rsidRDefault="00622FED" w:rsidP="00622FED">
      <w:pPr>
        <w:tabs>
          <w:tab w:val="left" w:pos="743"/>
        </w:tabs>
        <w:rPr>
          <w:sz w:val="24"/>
        </w:rPr>
      </w:pPr>
    </w:p>
    <w:bookmarkEnd w:id="0"/>
    <w:p w14:paraId="74454C17" w14:textId="77777777" w:rsidR="00622FED" w:rsidRPr="00622FED" w:rsidRDefault="00622FED" w:rsidP="00622FED">
      <w:pPr>
        <w:tabs>
          <w:tab w:val="left" w:pos="743"/>
        </w:tabs>
        <w:rPr>
          <w:sz w:val="24"/>
        </w:rPr>
      </w:pPr>
    </w:p>
    <w:sectPr w:rsidR="00622FED" w:rsidRPr="00622FED">
      <w:pgSz w:w="11910" w:h="16840"/>
      <w:pgMar w:top="13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53F6" w14:textId="77777777" w:rsidR="00D0734A" w:rsidRDefault="00D0734A" w:rsidP="00E209FE">
      <w:r>
        <w:separator/>
      </w:r>
    </w:p>
  </w:endnote>
  <w:endnote w:type="continuationSeparator" w:id="0">
    <w:p w14:paraId="5BF1E75F" w14:textId="77777777" w:rsidR="00D0734A" w:rsidRDefault="00D0734A" w:rsidP="00E2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FB91" w14:textId="77777777" w:rsidR="00D0734A" w:rsidRDefault="00D0734A" w:rsidP="00E209FE">
      <w:r>
        <w:separator/>
      </w:r>
    </w:p>
  </w:footnote>
  <w:footnote w:type="continuationSeparator" w:id="0">
    <w:p w14:paraId="610FA987" w14:textId="77777777" w:rsidR="00D0734A" w:rsidRDefault="00D0734A" w:rsidP="00E2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14CA"/>
    <w:multiLevelType w:val="hybridMultilevel"/>
    <w:tmpl w:val="6FD6D67C"/>
    <w:lvl w:ilvl="0" w:tplc="D65C1DA0">
      <w:start w:val="1"/>
      <w:numFmt w:val="decimal"/>
      <w:lvlText w:val="%1."/>
      <w:lvlJc w:val="left"/>
      <w:pPr>
        <w:ind w:left="4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7C43236">
      <w:numFmt w:val="bullet"/>
      <w:lvlText w:val=""/>
      <w:lvlJc w:val="left"/>
      <w:pPr>
        <w:ind w:left="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9B408A6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3" w:tplc="24C4BFA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4" w:tplc="30741C8C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907445A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6" w:tplc="857EABB6">
      <w:numFmt w:val="bullet"/>
      <w:lvlText w:val="•"/>
      <w:lvlJc w:val="left"/>
      <w:pPr>
        <w:ind w:left="5245" w:hanging="360"/>
      </w:pPr>
      <w:rPr>
        <w:rFonts w:hint="default"/>
        <w:lang w:val="en-US" w:eastAsia="en-US" w:bidi="ar-SA"/>
      </w:rPr>
    </w:lvl>
    <w:lvl w:ilvl="7" w:tplc="0A48BD10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8" w:tplc="B8C852D0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5561B9"/>
    <w:multiLevelType w:val="multilevel"/>
    <w:tmpl w:val="8BB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10FE3"/>
    <w:multiLevelType w:val="multilevel"/>
    <w:tmpl w:val="3FC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6D4B"/>
    <w:multiLevelType w:val="hybridMultilevel"/>
    <w:tmpl w:val="6C42A96E"/>
    <w:lvl w:ilvl="0" w:tplc="61D4747C">
      <w:start w:val="1"/>
      <w:numFmt w:val="decimal"/>
      <w:lvlText w:val="%1."/>
      <w:lvlJc w:val="left"/>
      <w:pPr>
        <w:ind w:left="7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1D88715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47BEB0E4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BA7A4AD4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01BAAC12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D28854D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85E4F86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C4629F62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21121772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454010"/>
    <w:multiLevelType w:val="multilevel"/>
    <w:tmpl w:val="C6B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27A10"/>
    <w:multiLevelType w:val="multilevel"/>
    <w:tmpl w:val="1CF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F1CDF"/>
    <w:multiLevelType w:val="multilevel"/>
    <w:tmpl w:val="A97E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F23F8"/>
    <w:multiLevelType w:val="multilevel"/>
    <w:tmpl w:val="18F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70276">
    <w:abstractNumId w:val="3"/>
  </w:num>
  <w:num w:numId="2" w16cid:durableId="105929369">
    <w:abstractNumId w:val="0"/>
  </w:num>
  <w:num w:numId="3" w16cid:durableId="547688249">
    <w:abstractNumId w:val="4"/>
  </w:num>
  <w:num w:numId="4" w16cid:durableId="995064909">
    <w:abstractNumId w:val="2"/>
  </w:num>
  <w:num w:numId="5" w16cid:durableId="964504070">
    <w:abstractNumId w:val="7"/>
  </w:num>
  <w:num w:numId="6" w16cid:durableId="1858494806">
    <w:abstractNumId w:val="5"/>
  </w:num>
  <w:num w:numId="7" w16cid:durableId="1725132534">
    <w:abstractNumId w:val="6"/>
  </w:num>
  <w:num w:numId="8" w16cid:durableId="24179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D"/>
    <w:rsid w:val="002B1B76"/>
    <w:rsid w:val="005102A2"/>
    <w:rsid w:val="006165C0"/>
    <w:rsid w:val="00622FED"/>
    <w:rsid w:val="00693BF4"/>
    <w:rsid w:val="00755F17"/>
    <w:rsid w:val="007A5E38"/>
    <w:rsid w:val="007B1001"/>
    <w:rsid w:val="007D0E10"/>
    <w:rsid w:val="007F6752"/>
    <w:rsid w:val="00871AA4"/>
    <w:rsid w:val="0089544E"/>
    <w:rsid w:val="00BA526C"/>
    <w:rsid w:val="00CB3900"/>
    <w:rsid w:val="00D0734A"/>
    <w:rsid w:val="00DD5DB2"/>
    <w:rsid w:val="00DF2D98"/>
    <w:rsid w:val="00E209FE"/>
    <w:rsid w:val="00EB5CED"/>
    <w:rsid w:val="00F237A6"/>
    <w:rsid w:val="00F82724"/>
    <w:rsid w:val="00F8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E5334"/>
  <w15:docId w15:val="{80E0D57E-5F63-4188-9BCC-18304A6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0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43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77" w:lineRule="exact"/>
      <w:ind w:left="55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9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0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9F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390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Job Description</vt:lpstr>
      <vt:lpstr>/Job Title:		Public Relations Officer (Part-time)</vt:lpstr>
    </vt:vector>
  </TitlesOfParts>
  <Company>Bath Spa University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User1</dc:creator>
  <cp:lastModifiedBy>Jiemin Tomita</cp:lastModifiedBy>
  <cp:revision>2</cp:revision>
  <dcterms:created xsi:type="dcterms:W3CDTF">2025-05-13T13:28:00Z</dcterms:created>
  <dcterms:modified xsi:type="dcterms:W3CDTF">2025-05-13T13:28:00Z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43c9f532-f68c-4710-a80c-2dea02e48496_Enabled">
    <vt:lpwstr>true</vt:lpwstr>
  </property>
  <property fmtid="{D5CDD505-2E9C-101B-9397-08002B2CF9AE}" pid="7" name="MSIP_Label_43c9f532-f68c-4710-a80c-2dea02e48496_SetDate">
    <vt:lpwstr>2025-03-11T12:15:18Z</vt:lpwstr>
  </property>
  <property fmtid="{D5CDD505-2E9C-101B-9397-08002B2CF9AE}" pid="8" name="MSIP_Label_43c9f532-f68c-4710-a80c-2dea02e48496_Method">
    <vt:lpwstr>Standard</vt:lpwstr>
  </property>
  <property fmtid="{D5CDD505-2E9C-101B-9397-08002B2CF9AE}" pid="9" name="MSIP_Label_43c9f532-f68c-4710-a80c-2dea02e48496_Name">
    <vt:lpwstr>Restricted Label</vt:lpwstr>
  </property>
  <property fmtid="{D5CDD505-2E9C-101B-9397-08002B2CF9AE}" pid="10" name="MSIP_Label_43c9f532-f68c-4710-a80c-2dea02e48496_SiteId">
    <vt:lpwstr>23706653-cd57-4504-9a59-0960251db4b0</vt:lpwstr>
  </property>
  <property fmtid="{D5CDD505-2E9C-101B-9397-08002B2CF9AE}" pid="11" name="MSIP_Label_43c9f532-f68c-4710-a80c-2dea02e48496_ActionId">
    <vt:lpwstr>3c159c3b-484b-4c24-a84e-fd7c18e3e7ac</vt:lpwstr>
  </property>
  <property fmtid="{D5CDD505-2E9C-101B-9397-08002B2CF9AE}" pid="12" name="MSIP_Label_43c9f532-f68c-4710-a80c-2dea02e48496_ContentBits">
    <vt:lpwstr>0</vt:lpwstr>
  </property>
  <property fmtid="{D5CDD505-2E9C-101B-9397-08002B2CF9AE}" pid="13" name="MSIP_Label_43c9f532-f68c-4710-a80c-2dea02e48496_Tag">
    <vt:lpwstr>10, 3, 0, 1</vt:lpwstr>
  </property>
</Properties>
</file>