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E74959"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FA53" w14:textId="46C567BD" w:rsidR="000740BA" w:rsidRDefault="007B1F9C">
            <w:pPr>
              <w:rPr>
                <w:rFonts w:asciiTheme="minorHAnsi" w:hAnsiTheme="minorHAnsi" w:cstheme="minorHAnsi"/>
                <w:sz w:val="22"/>
                <w:szCs w:val="18"/>
              </w:rPr>
            </w:pPr>
            <w:r>
              <w:rPr>
                <w:rFonts w:asciiTheme="minorHAnsi" w:hAnsiTheme="minorHAnsi" w:cstheme="minorHAnsi"/>
                <w:sz w:val="22"/>
                <w:szCs w:val="18"/>
              </w:rPr>
              <w:t xml:space="preserve">Bank </w:t>
            </w:r>
            <w:r w:rsidR="008F5FBF" w:rsidRPr="00E74959">
              <w:rPr>
                <w:rFonts w:asciiTheme="minorHAnsi" w:hAnsiTheme="minorHAnsi" w:cstheme="minorHAnsi"/>
                <w:sz w:val="22"/>
                <w:szCs w:val="18"/>
              </w:rPr>
              <w:t>Support</w:t>
            </w:r>
            <w:r w:rsidR="00E028E8" w:rsidRPr="00E74959">
              <w:rPr>
                <w:rFonts w:asciiTheme="minorHAnsi" w:hAnsiTheme="minorHAnsi" w:cstheme="minorHAnsi"/>
                <w:sz w:val="22"/>
                <w:szCs w:val="18"/>
              </w:rPr>
              <w:t xml:space="preserve"> </w:t>
            </w:r>
            <w:r w:rsidR="006F624D" w:rsidRPr="00E74959">
              <w:rPr>
                <w:rFonts w:asciiTheme="minorHAnsi" w:hAnsiTheme="minorHAnsi" w:cstheme="minorHAnsi"/>
                <w:sz w:val="22"/>
                <w:szCs w:val="18"/>
              </w:rPr>
              <w:t>Worker</w:t>
            </w:r>
            <w:r w:rsidR="006534F0">
              <w:rPr>
                <w:rFonts w:asciiTheme="minorHAnsi" w:hAnsiTheme="minorHAnsi" w:cstheme="minorHAnsi"/>
                <w:sz w:val="22"/>
                <w:szCs w:val="18"/>
              </w:rPr>
              <w:t xml:space="preserve"> </w:t>
            </w:r>
          </w:p>
          <w:p w14:paraId="7F908A5C" w14:textId="1E299A6C" w:rsidR="00EE1894" w:rsidRPr="00E74959" w:rsidRDefault="00EE1894" w:rsidP="006534F0">
            <w:pPr>
              <w:jc w:val="left"/>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1564"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Supported Living Services -Belfast Living Options</w:t>
            </w:r>
          </w:p>
          <w:p w14:paraId="1D8B7BAA"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Mourneview Court</w:t>
            </w:r>
          </w:p>
          <w:p w14:paraId="0B13F689"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 xml:space="preserve">151 Glen Road, </w:t>
            </w:r>
          </w:p>
          <w:p w14:paraId="17E5AE14" w14:textId="77777777" w:rsidR="001061FC" w:rsidRPr="001061FC" w:rsidRDefault="001061FC" w:rsidP="001061FC">
            <w:pPr>
              <w:rPr>
                <w:rFonts w:ascii="Calibri" w:hAnsi="Calibri" w:cs="Calibri"/>
                <w:sz w:val="22"/>
                <w:szCs w:val="18"/>
              </w:rPr>
            </w:pPr>
            <w:r w:rsidRPr="001061FC">
              <w:rPr>
                <w:rFonts w:ascii="Calibri" w:hAnsi="Calibri" w:cs="Calibri"/>
                <w:sz w:val="22"/>
                <w:szCs w:val="18"/>
              </w:rPr>
              <w:t xml:space="preserve">Belfast, </w:t>
            </w:r>
          </w:p>
          <w:p w14:paraId="6718E16F" w14:textId="6153F39B" w:rsidR="000740BA" w:rsidRPr="00E74959" w:rsidRDefault="001061FC" w:rsidP="001061FC">
            <w:pPr>
              <w:rPr>
                <w:rFonts w:asciiTheme="minorHAnsi" w:hAnsiTheme="minorHAnsi" w:cstheme="minorHAnsi"/>
              </w:rPr>
            </w:pPr>
            <w:r w:rsidRPr="001061FC">
              <w:rPr>
                <w:rFonts w:ascii="Calibri" w:hAnsi="Calibri" w:cs="Calibri"/>
                <w:sz w:val="22"/>
                <w:szCs w:val="18"/>
              </w:rPr>
              <w:t>BT11 8BS</w:t>
            </w:r>
          </w:p>
        </w:tc>
      </w:tr>
      <w:tr w:rsidR="000740BA"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Accountable to</w:t>
            </w:r>
          </w:p>
        </w:tc>
      </w:tr>
      <w:tr w:rsidR="000740BA"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E74959" w:rsidRDefault="00443393">
            <w:pPr>
              <w:rPr>
                <w:rFonts w:asciiTheme="minorHAnsi" w:hAnsiTheme="minorHAnsi" w:cstheme="minorHAnsi"/>
              </w:rPr>
            </w:pPr>
            <w:r w:rsidRPr="00E74959">
              <w:rPr>
                <w:rFonts w:asciiTheme="minorHAnsi" w:hAnsiTheme="minorHAnsi" w:cstheme="minorHAnsi"/>
                <w:sz w:val="22"/>
                <w:szCs w:val="18"/>
              </w:rPr>
              <w:t>Registered Manager</w:t>
            </w:r>
            <w:r w:rsidR="00802A6C" w:rsidRPr="00E74959">
              <w:rPr>
                <w:rFonts w:asciiTheme="minorHAnsi" w:hAnsiTheme="minorHAnsi" w:cstheme="minorHAnsi"/>
                <w:sz w:val="22"/>
                <w:szCs w:val="18"/>
              </w:rPr>
              <w:t xml:space="preserve"> through De</w:t>
            </w:r>
            <w:r w:rsidR="00D41119" w:rsidRPr="00E74959">
              <w:rPr>
                <w:rFonts w:asciiTheme="minorHAnsi" w:hAnsiTheme="minorHAnsi" w:cstheme="minorHAnsi"/>
                <w:sz w:val="22"/>
                <w:szCs w:val="18"/>
              </w:rPr>
              <w:t>puty Manager</w:t>
            </w:r>
            <w:r w:rsidR="00003040" w:rsidRPr="00E74959">
              <w:rPr>
                <w:rFonts w:asciiTheme="minorHAnsi" w:hAnsiTheme="minorHAnsi" w:cstheme="minorHAnsi"/>
                <w:sz w:val="22"/>
                <w:szCs w:val="18"/>
              </w:rPr>
              <w:t xml:space="preserve"> and Team Leaders</w:t>
            </w:r>
          </w:p>
        </w:tc>
      </w:tr>
      <w:tr w:rsidR="00443393"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E74959" w:rsidRDefault="00443393">
            <w:pPr>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443393"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Default="00A73C6E" w:rsidP="00F471FA">
            <w:pPr>
              <w:pStyle w:val="NoSpacing"/>
              <w:jc w:val="left"/>
              <w:rPr>
                <w:rFonts w:asciiTheme="minorHAnsi" w:hAnsiTheme="minorHAnsi" w:cstheme="minorHAnsi"/>
                <w:sz w:val="22"/>
                <w:szCs w:val="22"/>
              </w:rPr>
            </w:pPr>
            <w:r w:rsidRPr="00F471FA">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Pr>
                <w:rFonts w:asciiTheme="minorHAnsi" w:hAnsiTheme="minorHAnsi" w:cstheme="minorHAnsi"/>
                <w:sz w:val="22"/>
                <w:szCs w:val="22"/>
              </w:rPr>
              <w:t>and/</w:t>
            </w:r>
            <w:r w:rsidRPr="00F471FA">
              <w:rPr>
                <w:rFonts w:asciiTheme="minorHAnsi" w:hAnsiTheme="minorHAnsi" w:cstheme="minorHAnsi"/>
                <w:sz w:val="22"/>
                <w:szCs w:val="22"/>
              </w:rPr>
              <w:t xml:space="preserve">or Autism. There are a range of sites </w:t>
            </w:r>
            <w:r w:rsidR="00A70992" w:rsidRPr="00F471FA">
              <w:rPr>
                <w:rFonts w:asciiTheme="minorHAnsi" w:hAnsiTheme="minorHAnsi" w:cstheme="minorHAnsi"/>
                <w:sz w:val="22"/>
                <w:szCs w:val="22"/>
              </w:rPr>
              <w:t xml:space="preserve">including </w:t>
            </w:r>
          </w:p>
          <w:p w14:paraId="3F6DFC6F" w14:textId="4BCD1B04" w:rsidR="00443393" w:rsidRPr="00F471FA" w:rsidRDefault="00A73C6E" w:rsidP="00F471FA">
            <w:pPr>
              <w:pStyle w:val="NoSpacing"/>
              <w:jc w:val="left"/>
              <w:rPr>
                <w:rFonts w:asciiTheme="minorHAnsi" w:hAnsiTheme="minorHAnsi" w:cstheme="minorHAnsi"/>
                <w:sz w:val="22"/>
                <w:szCs w:val="22"/>
              </w:rPr>
            </w:pPr>
            <w:r w:rsidRPr="00F471FA">
              <w:rPr>
                <w:rFonts w:asciiTheme="minorHAnsi" w:hAnsiTheme="minorHAnsi" w:cstheme="minorHAnsi"/>
                <w:sz w:val="22"/>
                <w:szCs w:val="22"/>
              </w:rPr>
              <w:t>bungalows and apartments across West Belfast. The support provided ranges from 1hr to 24 hrs per day.</w:t>
            </w:r>
            <w:r w:rsidR="00EE1894">
              <w:rPr>
                <w:rFonts w:asciiTheme="minorHAnsi" w:hAnsiTheme="minorHAnsi" w:cstheme="minorHAnsi"/>
                <w:sz w:val="22"/>
                <w:szCs w:val="22"/>
              </w:rPr>
              <w:t xml:space="preserve"> The </w:t>
            </w:r>
            <w:r w:rsidRPr="00F471FA">
              <w:rPr>
                <w:rFonts w:asciiTheme="minorHAnsi" w:hAnsiTheme="minorHAnsi" w:cstheme="minorHAnsi"/>
                <w:sz w:val="22"/>
                <w:szCs w:val="22"/>
              </w:rPr>
              <w:t xml:space="preserve"> </w:t>
            </w:r>
            <w:r w:rsidR="00EE1894">
              <w:rPr>
                <w:rFonts w:asciiTheme="minorHAnsi" w:hAnsiTheme="minorHAnsi" w:cstheme="minorHAnsi"/>
                <w:sz w:val="22"/>
                <w:szCs w:val="22"/>
              </w:rPr>
              <w:t>s</w:t>
            </w:r>
            <w:r w:rsidR="00577791">
              <w:rPr>
                <w:rFonts w:asciiTheme="minorHAnsi" w:hAnsiTheme="minorHAnsi" w:cstheme="minorHAnsi"/>
                <w:sz w:val="22"/>
                <w:szCs w:val="22"/>
              </w:rPr>
              <w:t>up</w:t>
            </w:r>
            <w:r w:rsidRPr="00F471FA">
              <w:rPr>
                <w:rFonts w:asciiTheme="minorHAnsi" w:hAnsiTheme="minorHAnsi" w:cstheme="minorHAnsi"/>
                <w:sz w:val="22"/>
                <w:szCs w:val="22"/>
              </w:rPr>
              <w:t xml:space="preserve">port and guidance </w:t>
            </w:r>
            <w:r w:rsidR="005E3BA1" w:rsidRPr="00F471FA">
              <w:rPr>
                <w:rFonts w:asciiTheme="minorHAnsi" w:hAnsiTheme="minorHAnsi" w:cstheme="minorHAnsi"/>
                <w:sz w:val="22"/>
                <w:szCs w:val="22"/>
              </w:rPr>
              <w:t>includ</w:t>
            </w:r>
            <w:r w:rsidR="00EE1894">
              <w:rPr>
                <w:rFonts w:asciiTheme="minorHAnsi" w:hAnsiTheme="minorHAnsi" w:cstheme="minorHAnsi"/>
                <w:sz w:val="22"/>
                <w:szCs w:val="22"/>
              </w:rPr>
              <w:t>es</w:t>
            </w:r>
            <w:r w:rsidRPr="00F471FA">
              <w:rPr>
                <w:rFonts w:asciiTheme="minorHAnsi" w:hAnsiTheme="minorHAnsi" w:cstheme="minorHAnsi"/>
                <w:sz w:val="22"/>
                <w:szCs w:val="22"/>
              </w:rPr>
              <w:t xml:space="preserve"> all daily living tasks, personal care and support, leisure, social skills and household management.</w:t>
            </w:r>
          </w:p>
        </w:tc>
      </w:tr>
      <w:tr w:rsidR="000740BA"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Purpose of the Job</w:t>
            </w:r>
          </w:p>
        </w:tc>
      </w:tr>
      <w:tr w:rsidR="000740BA"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F471FA" w:rsidRDefault="008B4697" w:rsidP="00F471FA">
            <w:p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The role of Support Worker </w:t>
            </w:r>
            <w:r w:rsidR="005E3BA1" w:rsidRPr="00F471FA">
              <w:rPr>
                <w:rFonts w:asciiTheme="minorHAnsi" w:hAnsiTheme="minorHAnsi" w:cstheme="minorHAnsi"/>
                <w:color w:val="000000"/>
                <w:sz w:val="22"/>
                <w:szCs w:val="22"/>
              </w:rPr>
              <w:t>always requires a team approach</w:t>
            </w:r>
            <w:r w:rsidRPr="00F471FA">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F471FA" w:rsidRDefault="008B4697" w:rsidP="00F471FA">
            <w:pPr>
              <w:pStyle w:val="ListParagraph"/>
              <w:numPr>
                <w:ilvl w:val="0"/>
                <w:numId w:val="11"/>
              </w:num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F471FA" w:rsidRDefault="008B4697" w:rsidP="00F471FA">
            <w:pPr>
              <w:pStyle w:val="ListParagraph"/>
              <w:numPr>
                <w:ilvl w:val="0"/>
                <w:numId w:val="11"/>
              </w:numPr>
              <w:jc w:val="left"/>
              <w:rPr>
                <w:rFonts w:asciiTheme="minorHAnsi" w:hAnsiTheme="minorHAnsi" w:cstheme="minorHAnsi"/>
                <w:color w:val="000000"/>
                <w:sz w:val="22"/>
                <w:szCs w:val="22"/>
              </w:rPr>
            </w:pPr>
            <w:r w:rsidRPr="00F471FA">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E74959" w:rsidRDefault="008B4697" w:rsidP="00F471FA">
            <w:pPr>
              <w:pStyle w:val="ListParagraph"/>
              <w:numPr>
                <w:ilvl w:val="0"/>
                <w:numId w:val="11"/>
              </w:numPr>
              <w:jc w:val="left"/>
              <w:rPr>
                <w:rFonts w:asciiTheme="minorHAnsi" w:hAnsiTheme="minorHAnsi" w:cstheme="minorHAnsi"/>
                <w:color w:val="000000"/>
              </w:rPr>
            </w:pPr>
            <w:r w:rsidRPr="00F471FA">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E74959"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Hours of Work</w:t>
            </w:r>
          </w:p>
        </w:tc>
      </w:tr>
      <w:tr w:rsidR="00F471FA" w:rsidRPr="00E74959"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BD38" w14:textId="288ABCE5" w:rsidR="00F471FA" w:rsidRPr="00E74959" w:rsidRDefault="00F471FA" w:rsidP="00F471FA">
            <w:pPr>
              <w:jc w:val="left"/>
              <w:rPr>
                <w:rFonts w:asciiTheme="minorHAnsi" w:hAnsiTheme="minorHAnsi" w:cstheme="minorHAnsi"/>
                <w:szCs w:val="18"/>
              </w:rPr>
            </w:pPr>
            <w:r w:rsidRPr="00E74959">
              <w:rPr>
                <w:rFonts w:asciiTheme="minorHAnsi" w:hAnsiTheme="minorHAnsi" w:cstheme="minorHAnsi"/>
                <w:sz w:val="22"/>
                <w:szCs w:val="18"/>
              </w:rPr>
              <w:t>£</w:t>
            </w:r>
            <w:r w:rsidR="009D4BDB">
              <w:rPr>
                <w:rFonts w:asciiTheme="minorHAnsi" w:hAnsiTheme="minorHAnsi" w:cstheme="minorHAnsi"/>
                <w:sz w:val="22"/>
                <w:szCs w:val="18"/>
              </w:rPr>
              <w:t>11.63</w:t>
            </w:r>
            <w:r w:rsidR="00FC58F8">
              <w:rPr>
                <w:rFonts w:asciiTheme="minorHAnsi" w:hAnsiTheme="minorHAnsi" w:cstheme="minorHAnsi"/>
                <w:sz w:val="22"/>
                <w:szCs w:val="18"/>
              </w:rPr>
              <w:t xml:space="preserve"> per hour</w:t>
            </w:r>
          </w:p>
          <w:p w14:paraId="08B78AC0" w14:textId="77777777" w:rsidR="00F471FA" w:rsidRDefault="00F471FA" w:rsidP="00F471FA">
            <w:pPr>
              <w:jc w:val="left"/>
              <w:rPr>
                <w:rFonts w:asciiTheme="minorHAnsi" w:hAnsiTheme="minorHAnsi" w:cstheme="minorHAnsi"/>
              </w:rPr>
            </w:pPr>
          </w:p>
          <w:p w14:paraId="4CEE44B4" w14:textId="3D15F621" w:rsidR="00F471FA" w:rsidRPr="00E74959" w:rsidRDefault="00F471FA" w:rsidP="00F471FA">
            <w:pPr>
              <w:jc w:val="left"/>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3D4B" w14:textId="60FA8409" w:rsidR="00F471FA" w:rsidRDefault="007B1F9C" w:rsidP="00F471FA">
            <w:pPr>
              <w:pStyle w:val="BodyText"/>
              <w:jc w:val="left"/>
              <w:rPr>
                <w:rFonts w:ascii="Calibri" w:hAnsi="Calibri" w:cs="Calibri"/>
                <w:bCs w:val="0"/>
                <w:iCs/>
                <w:szCs w:val="22"/>
                <w:lang w:eastAsia="ja-JP"/>
              </w:rPr>
            </w:pPr>
            <w:r>
              <w:rPr>
                <w:rFonts w:ascii="Calibri" w:hAnsi="Calibri" w:cs="Calibri"/>
                <w:bCs w:val="0"/>
                <w:iCs/>
                <w:szCs w:val="22"/>
                <w:lang w:eastAsia="ja-JP"/>
              </w:rPr>
              <w:t>Bank as required</w:t>
            </w:r>
          </w:p>
          <w:p w14:paraId="1F10A2FA" w14:textId="77777777" w:rsidR="006534F0" w:rsidRPr="006534F0" w:rsidRDefault="006534F0" w:rsidP="006534F0">
            <w:pPr>
              <w:pStyle w:val="BodyText"/>
              <w:suppressAutoHyphens/>
              <w:autoSpaceDN w:val="0"/>
              <w:jc w:val="left"/>
              <w:textAlignment w:val="baseline"/>
              <w:rPr>
                <w:rFonts w:ascii="Calibri" w:hAnsi="Calibri" w:cs="Calibri"/>
                <w:b w:val="0"/>
                <w:bCs w:val="0"/>
                <w:szCs w:val="22"/>
              </w:rPr>
            </w:pPr>
          </w:p>
          <w:p w14:paraId="5A22650B" w14:textId="77777777" w:rsidR="00F471FA" w:rsidRDefault="00F471FA" w:rsidP="00F471FA">
            <w:pPr>
              <w:pStyle w:val="BodyText"/>
              <w:jc w:val="left"/>
              <w:rPr>
                <w:rFonts w:ascii="Calibri" w:hAnsi="Calibri" w:cs="Calibri"/>
                <w:b w:val="0"/>
                <w:bCs w:val="0"/>
                <w:szCs w:val="22"/>
              </w:rPr>
            </w:pPr>
            <w:r>
              <w:rPr>
                <w:rFonts w:ascii="Calibri" w:hAnsi="Calibri" w:cs="Calibri"/>
                <w:b w:val="0"/>
                <w:bCs w:val="0"/>
                <w:iCs/>
                <w:szCs w:val="22"/>
                <w:lang w:eastAsia="ja-JP"/>
              </w:rPr>
              <w:t>F</w:t>
            </w:r>
            <w:r>
              <w:rPr>
                <w:rFonts w:ascii="Calibri" w:hAnsi="Calibri" w:cs="Calibri"/>
                <w:b w:val="0"/>
                <w:bCs w:val="0"/>
                <w:szCs w:val="22"/>
              </w:rPr>
              <w:t xml:space="preserve">lexibility is required to ensure the needs of the service are met. Support Workers must be available to work </w:t>
            </w:r>
          </w:p>
          <w:p w14:paraId="0D08F6A7" w14:textId="358DF93A" w:rsidR="00F471FA" w:rsidRPr="00913F6C" w:rsidRDefault="00F471FA" w:rsidP="00F471FA">
            <w:pPr>
              <w:pStyle w:val="BodyText"/>
              <w:jc w:val="left"/>
            </w:pPr>
            <w:r>
              <w:rPr>
                <w:rFonts w:ascii="Calibri" w:hAnsi="Calibri" w:cs="Calibri"/>
                <w:b w:val="0"/>
                <w:bCs w:val="0"/>
                <w:szCs w:val="22"/>
              </w:rPr>
              <w:t xml:space="preserve">unsociable hours and on public holidays on a rotational basis. Working patterns can be discussed. </w:t>
            </w:r>
          </w:p>
        </w:tc>
      </w:tr>
      <w:tr w:rsidR="00F471FA" w:rsidRPr="00E74959"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E74959" w:rsidRDefault="00F471FA" w:rsidP="00F471FA">
            <w:pPr>
              <w:rPr>
                <w:rFonts w:asciiTheme="minorHAnsi" w:hAnsiTheme="minorHAnsi" w:cstheme="minorHAnsi"/>
              </w:rPr>
            </w:pPr>
            <w:r w:rsidRPr="00E74959">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E74959" w:rsidRDefault="00F471FA" w:rsidP="00F471FA">
            <w:pPr>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F471FA" w:rsidRPr="00E74959"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1DF9CFD" w:rsidR="00F471FA" w:rsidRPr="00FC58F8" w:rsidRDefault="00CD6890" w:rsidP="00F471FA">
            <w:pPr>
              <w:rPr>
                <w:rFonts w:asciiTheme="minorHAnsi" w:hAnsiTheme="minorHAnsi" w:cstheme="minorHAnsi"/>
                <w:sz w:val="22"/>
                <w:szCs w:val="22"/>
              </w:rPr>
            </w:pPr>
            <w:r>
              <w:rPr>
                <w:rFonts w:asciiTheme="minorHAnsi" w:hAnsiTheme="minorHAnsi" w:cstheme="minorHAnsi"/>
                <w:sz w:val="22"/>
                <w:szCs w:val="22"/>
              </w:rPr>
              <w:t>8</w:t>
            </w:r>
            <w:r w:rsidRPr="00CD6890">
              <w:rPr>
                <w:rFonts w:asciiTheme="minorHAnsi" w:hAnsiTheme="minorHAnsi" w:cstheme="minorHAnsi"/>
                <w:sz w:val="22"/>
                <w:szCs w:val="22"/>
                <w:vertAlign w:val="superscript"/>
              </w:rPr>
              <w:t>th</w:t>
            </w:r>
            <w:r>
              <w:rPr>
                <w:rFonts w:asciiTheme="minorHAnsi" w:hAnsiTheme="minorHAnsi" w:cstheme="minorHAnsi"/>
                <w:sz w:val="22"/>
                <w:szCs w:val="22"/>
              </w:rPr>
              <w:t xml:space="preserve"> August</w:t>
            </w:r>
            <w:r w:rsidR="000A0AF4" w:rsidRPr="00FC58F8">
              <w:rPr>
                <w:rFonts w:asciiTheme="minorHAnsi" w:hAnsiTheme="minorHAnsi" w:cstheme="minorHAnsi"/>
                <w:sz w:val="22"/>
                <w:szCs w:val="22"/>
              </w:rPr>
              <w:t xml:space="preserve"> 2024</w:t>
            </w:r>
            <w:r w:rsidR="00FC58F8">
              <w:rPr>
                <w:rFonts w:asciiTheme="minorHAnsi" w:hAnsiTheme="minorHAnsi" w:cstheme="minorHAnsi"/>
                <w:sz w:val="22"/>
                <w:szCs w:val="22"/>
              </w:rPr>
              <w:t xml:space="preserve">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A54A4C2" w:rsidR="00F471FA" w:rsidRPr="00FC58F8" w:rsidRDefault="00461ABC" w:rsidP="00F471FA">
            <w:pPr>
              <w:rPr>
                <w:rFonts w:asciiTheme="minorHAnsi" w:hAnsiTheme="minorHAnsi" w:cstheme="minorHAnsi"/>
                <w:sz w:val="22"/>
                <w:szCs w:val="22"/>
              </w:rPr>
            </w:pPr>
            <w:r w:rsidRPr="00FC58F8">
              <w:rPr>
                <w:rFonts w:asciiTheme="minorHAnsi" w:hAnsiTheme="minorHAnsi" w:cstheme="minorHAnsi"/>
                <w:sz w:val="22"/>
                <w:szCs w:val="22"/>
              </w:rPr>
              <w:t>Bank</w:t>
            </w:r>
          </w:p>
        </w:tc>
      </w:tr>
    </w:tbl>
    <w:p w14:paraId="1100B1AC" w14:textId="77777777" w:rsidR="00A0604F" w:rsidRPr="00950288" w:rsidRDefault="00A0604F" w:rsidP="00950288"/>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876"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5.6 weeks</w:t>
            </w:r>
            <w:r w:rsidRPr="007A6160">
              <w:rPr>
                <w:rFonts w:asciiTheme="minorHAnsi" w:hAnsiTheme="minorHAnsi" w:cstheme="minorHAnsi"/>
                <w:b w:val="0"/>
                <w:bCs w:val="0"/>
                <w:szCs w:val="22"/>
              </w:rPr>
              <w:t xml:space="preserve"> (inclusive of public and statutory holidays), based on accrual, paid in arrears per quarter.</w:t>
            </w:r>
          </w:p>
          <w:p w14:paraId="3500CBF4"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A9D153F"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77450845" w14:textId="77777777" w:rsidR="00D26485" w:rsidRPr="007A6160" w:rsidRDefault="00D26485" w:rsidP="00D26485">
            <w:pPr>
              <w:pStyle w:val="BodyText"/>
              <w:numPr>
                <w:ilvl w:val="0"/>
                <w:numId w:val="8"/>
              </w:numPr>
              <w:tabs>
                <w:tab w:val="left" w:pos="-5476"/>
              </w:tabs>
              <w:suppressAutoHyphens/>
              <w:autoSpaceDN w:val="0"/>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6BD460C4" w14:textId="41A83DDD" w:rsidR="003326B6" w:rsidRPr="00D26485" w:rsidRDefault="00D26485" w:rsidP="00D26485">
            <w:pPr>
              <w:pStyle w:val="BodyText"/>
              <w:numPr>
                <w:ilvl w:val="0"/>
                <w:numId w:val="8"/>
              </w:numPr>
              <w:tabs>
                <w:tab w:val="left" w:pos="-5476"/>
              </w:tabs>
              <w:suppressAutoHyphens/>
              <w:autoSpaceDN w:val="0"/>
              <w:textAlignment w:val="baseline"/>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tc>
      </w:tr>
    </w:tbl>
    <w:p w14:paraId="2F44DC19" w14:textId="77777777" w:rsidR="00FC58F8" w:rsidRDefault="00FC58F8">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lastRenderedPageBreak/>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913F6C" w:rsidRDefault="00483A3A" w:rsidP="00BC38D9">
            <w:pPr>
              <w:rPr>
                <w:rStyle w:val="SubtleEmphasis"/>
                <w:rFonts w:asciiTheme="minorHAnsi" w:hAnsiTheme="minorHAnsi" w:cstheme="minorHAnsi"/>
                <w:b/>
                <w:i w:val="0"/>
                <w:iCs w:val="0"/>
                <w:szCs w:val="24"/>
              </w:rPr>
            </w:pPr>
            <w:r w:rsidRPr="00913F6C">
              <w:rPr>
                <w:rStyle w:val="SubtleEmphasis"/>
                <w:rFonts w:asciiTheme="minorHAnsi" w:hAnsiTheme="minorHAnsi" w:cstheme="minorHAnsi"/>
                <w:b/>
                <w:i w:val="0"/>
                <w:iCs w:val="0"/>
                <w:szCs w:val="24"/>
              </w:rPr>
              <w:t>Customer</w:t>
            </w:r>
          </w:p>
          <w:p w14:paraId="584C1CF2" w14:textId="2235004D" w:rsid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E74959">
              <w:rPr>
                <w:rFonts w:asciiTheme="minorHAnsi" w:hAnsiTheme="minorHAnsi" w:cstheme="minorHAnsi"/>
                <w:color w:val="000000"/>
                <w:sz w:val="22"/>
                <w:szCs w:val="22"/>
              </w:rPr>
              <w:t>independence,</w:t>
            </w:r>
            <w:r w:rsidRPr="00E74959">
              <w:rPr>
                <w:rFonts w:asciiTheme="minorHAnsi" w:hAnsiTheme="minorHAnsi" w:cstheme="minorHAnsi"/>
                <w:color w:val="000000"/>
                <w:sz w:val="22"/>
                <w:szCs w:val="22"/>
              </w:rPr>
              <w:t xml:space="preserve"> and choice.</w:t>
            </w:r>
          </w:p>
          <w:p w14:paraId="367E8CB1" w14:textId="77777777" w:rsid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950288"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w:t>
            </w:r>
            <w:r w:rsidR="005E3BA1">
              <w:rPr>
                <w:rFonts w:asciiTheme="minorHAnsi" w:hAnsiTheme="minorHAnsi" w:cstheme="minorHAnsi"/>
                <w:color w:val="000000"/>
                <w:sz w:val="22"/>
                <w:szCs w:val="22"/>
              </w:rPr>
              <w:t>care,</w:t>
            </w:r>
            <w:r w:rsidRPr="00950288">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483A3A"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w:t>
            </w:r>
            <w:r w:rsidR="005E3BA1" w:rsidRPr="00E74959">
              <w:rPr>
                <w:rFonts w:asciiTheme="minorHAnsi" w:hAnsiTheme="minorHAnsi" w:cstheme="minorHAnsi"/>
                <w:color w:val="000000"/>
                <w:sz w:val="22"/>
                <w:szCs w:val="22"/>
              </w:rPr>
              <w:t>stored,</w:t>
            </w:r>
            <w:r w:rsidRPr="00E74959">
              <w:rPr>
                <w:rFonts w:asciiTheme="minorHAnsi" w:hAnsiTheme="minorHAnsi" w:cstheme="minorHAnsi"/>
                <w:color w:val="000000"/>
                <w:sz w:val="22"/>
                <w:szCs w:val="22"/>
              </w:rPr>
              <w:t xml:space="preserve"> and administered in accordance with The Cedar Foundation’s Medication Policy. </w:t>
            </w:r>
          </w:p>
          <w:p w14:paraId="4128854E" w14:textId="7E6D2B37" w:rsidR="000E4B92" w:rsidRPr="00483A3A"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Cs w:val="22"/>
              </w:rPr>
            </w:pPr>
            <w:r w:rsidRPr="00483A3A">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Pr="00BC38D9" w:rsidRDefault="00BC38D9" w:rsidP="00B908FD">
            <w:pPr>
              <w:suppressAutoHyphens/>
              <w:autoSpaceDE w:val="0"/>
              <w:adjustRightInd w:val="0"/>
              <w:ind w:right="720"/>
              <w:jc w:val="left"/>
              <w:rPr>
                <w:rFonts w:asciiTheme="minorHAnsi" w:hAnsiTheme="minorHAnsi" w:cstheme="minorHAnsi"/>
                <w:color w:val="000000"/>
                <w:szCs w:val="22"/>
              </w:rPr>
            </w:pPr>
          </w:p>
          <w:p w14:paraId="77F5F859" w14:textId="75F07A34" w:rsidR="00710447" w:rsidRDefault="00B908FD" w:rsidP="00B908FD">
            <w:pPr>
              <w:jc w:val="left"/>
              <w:rPr>
                <w:rFonts w:asciiTheme="minorHAnsi" w:hAnsiTheme="minorHAnsi" w:cstheme="minorHAnsi"/>
                <w:b/>
                <w:bCs/>
                <w:szCs w:val="24"/>
                <w:lang w:val="en-US"/>
              </w:rPr>
            </w:pPr>
            <w:r>
              <w:rPr>
                <w:rFonts w:asciiTheme="minorHAnsi" w:hAnsiTheme="minorHAnsi" w:cstheme="minorHAnsi"/>
                <w:b/>
                <w:bCs/>
                <w:szCs w:val="24"/>
                <w:lang w:val="en-US"/>
              </w:rPr>
              <w:t>Financial</w:t>
            </w:r>
          </w:p>
          <w:p w14:paraId="41C4D1B6" w14:textId="77777777" w:rsidR="00710447" w:rsidRPr="00710447"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710447"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BC38D9" w:rsidRDefault="00710447" w:rsidP="002F5EB2">
            <w:pPr>
              <w:pStyle w:val="ListParagraph"/>
              <w:numPr>
                <w:ilvl w:val="0"/>
                <w:numId w:val="25"/>
              </w:numPr>
              <w:suppressAutoHyphens/>
              <w:ind w:left="714" w:hanging="357"/>
              <w:jc w:val="left"/>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67420078" w14:textId="77777777" w:rsidR="00BC38D9" w:rsidRPr="00710447" w:rsidRDefault="00BC38D9" w:rsidP="00B908FD">
            <w:pPr>
              <w:pStyle w:val="ListParagraph"/>
              <w:jc w:val="left"/>
              <w:rPr>
                <w:rFonts w:asciiTheme="minorHAnsi" w:hAnsiTheme="minorHAnsi" w:cstheme="minorHAnsi"/>
                <w:b/>
                <w:bCs/>
                <w:szCs w:val="24"/>
                <w:lang w:val="en-US"/>
              </w:rPr>
            </w:pPr>
          </w:p>
          <w:p w14:paraId="0E0BD589" w14:textId="4549A3E9" w:rsidR="00FC365F" w:rsidRPr="00ED2F5E" w:rsidRDefault="00B908FD" w:rsidP="002F5EB2">
            <w:pPr>
              <w:suppressAutoHyphens/>
              <w:jc w:val="left"/>
              <w:rPr>
                <w:rFonts w:asciiTheme="minorHAnsi" w:hAnsiTheme="minorHAnsi" w:cstheme="minorHAnsi"/>
                <w:b/>
                <w:bCs/>
                <w:szCs w:val="24"/>
              </w:rPr>
            </w:pPr>
            <w:r>
              <w:rPr>
                <w:rFonts w:asciiTheme="minorHAnsi" w:hAnsiTheme="minorHAnsi" w:cstheme="minorHAnsi"/>
                <w:b/>
                <w:bCs/>
                <w:szCs w:val="24"/>
              </w:rPr>
              <w:t>Internal Processes</w:t>
            </w:r>
          </w:p>
          <w:p w14:paraId="770B9007" w14:textId="77777777" w:rsidR="00FC365F" w:rsidRPr="00FC365F" w:rsidRDefault="00FC365F" w:rsidP="002F5EB2">
            <w:pPr>
              <w:pStyle w:val="ListParagraph"/>
              <w:numPr>
                <w:ilvl w:val="0"/>
                <w:numId w:val="26"/>
              </w:numPr>
              <w:suppressAutoHyphens/>
              <w:jc w:val="left"/>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2F5EB2">
            <w:pPr>
              <w:pStyle w:val="ListParagraph"/>
              <w:numPr>
                <w:ilvl w:val="0"/>
                <w:numId w:val="26"/>
              </w:numPr>
              <w:suppressAutoHyphens/>
              <w:jc w:val="left"/>
              <w:rPr>
                <w:rFonts w:asciiTheme="minorHAnsi" w:hAnsiTheme="minorHAnsi" w:cstheme="minorHAnsi"/>
                <w:szCs w:val="22"/>
              </w:rPr>
            </w:pPr>
            <w:r w:rsidRPr="00FC365F">
              <w:rPr>
                <w:rFonts w:asciiTheme="minorHAnsi" w:hAnsiTheme="minorHAnsi" w:cstheme="minorHAnsi"/>
                <w:sz w:val="22"/>
                <w:szCs w:val="22"/>
              </w:rPr>
              <w:t>Conduct all activities in a manner which is safe to themselves and others.</w:t>
            </w:r>
          </w:p>
          <w:p w14:paraId="7778513C" w14:textId="038879DC" w:rsidR="00FC365F" w:rsidRDefault="00FC365F" w:rsidP="002F5EB2">
            <w:pPr>
              <w:pStyle w:val="ListParagraph"/>
              <w:numPr>
                <w:ilvl w:val="0"/>
                <w:numId w:val="26"/>
              </w:numPr>
              <w:suppressAutoHyphens/>
              <w:jc w:val="left"/>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2F5EB2" w:rsidRPr="00BC38D9">
              <w:rPr>
                <w:rFonts w:asciiTheme="minorHAnsi" w:hAnsiTheme="minorHAnsi" w:cstheme="minorHAnsi"/>
                <w:sz w:val="22"/>
                <w:szCs w:val="22"/>
              </w:rPr>
              <w:t>agency</w:t>
            </w:r>
            <w:r w:rsidR="002F5EB2">
              <w:rPr>
                <w:rFonts w:asciiTheme="minorHAnsi" w:hAnsiTheme="minorHAnsi" w:cstheme="minorHAnsi"/>
                <w:sz w:val="22"/>
                <w:szCs w:val="22"/>
              </w:rPr>
              <w:t xml:space="preserve"> </w:t>
            </w:r>
            <w:r w:rsidR="002F5EB2" w:rsidRPr="00BC38D9">
              <w:rPr>
                <w:rFonts w:asciiTheme="minorHAnsi" w:hAnsiTheme="minorHAnsi" w:cstheme="minorHAnsi"/>
                <w:sz w:val="22"/>
                <w:szCs w:val="22"/>
              </w:rPr>
              <w:t>/</w:t>
            </w:r>
            <w:r w:rsidR="002F5EB2">
              <w:rPr>
                <w:rFonts w:asciiTheme="minorHAnsi" w:hAnsiTheme="minorHAnsi" w:cstheme="minorHAnsi"/>
                <w:sz w:val="22"/>
                <w:szCs w:val="22"/>
              </w:rPr>
              <w:t xml:space="preserve"> </w:t>
            </w:r>
            <w:r w:rsidR="002F5EB2" w:rsidRPr="00BC38D9">
              <w:rPr>
                <w:rFonts w:asciiTheme="minorHAnsi" w:hAnsiTheme="minorHAnsi" w:cstheme="minorHAnsi"/>
                <w:sz w:val="22"/>
                <w:szCs w:val="22"/>
              </w:rPr>
              <w:t>individual</w:t>
            </w:r>
            <w:r w:rsidR="002F5EB2">
              <w:rPr>
                <w:rFonts w:asciiTheme="minorHAnsi" w:hAnsiTheme="minorHAnsi" w:cstheme="minorHAnsi"/>
                <w:sz w:val="22"/>
                <w:szCs w:val="22"/>
              </w:rPr>
              <w:t>.</w:t>
            </w:r>
            <w:r w:rsidR="00BC38D9" w:rsidRPr="00BC38D9">
              <w:rPr>
                <w:rFonts w:asciiTheme="minorHAnsi" w:hAnsiTheme="minorHAnsi" w:cstheme="minorHAnsi"/>
                <w:sz w:val="22"/>
                <w:szCs w:val="22"/>
              </w:rPr>
              <w:t xml:space="preserve">                         </w:t>
            </w:r>
          </w:p>
          <w:p w14:paraId="5DD14FA6" w14:textId="4EB4AC60" w:rsidR="00FC365F" w:rsidRPr="00235DB9" w:rsidRDefault="00FC365F" w:rsidP="002F5EB2">
            <w:pPr>
              <w:pStyle w:val="ListParagraph"/>
              <w:numPr>
                <w:ilvl w:val="0"/>
                <w:numId w:val="26"/>
              </w:numPr>
              <w:suppressAutoHyphens/>
              <w:jc w:val="left"/>
              <w:rPr>
                <w:rFonts w:asciiTheme="minorHAnsi" w:hAnsiTheme="minorHAnsi" w:cstheme="minorHAnsi"/>
                <w:szCs w:val="22"/>
              </w:rPr>
            </w:pPr>
            <w:r w:rsidRPr="00BC38D9">
              <w:rPr>
                <w:rFonts w:asciiTheme="minorHAnsi" w:hAnsiTheme="minorHAnsi" w:cstheme="minorHAnsi"/>
                <w:sz w:val="22"/>
                <w:szCs w:val="22"/>
              </w:rPr>
              <w:t>Participate in cleaning as required to ensure agreed hygienic standards are maintained</w:t>
            </w:r>
            <w:r w:rsidR="00BC38D9">
              <w:rPr>
                <w:rFonts w:asciiTheme="minorHAnsi" w:hAnsiTheme="minorHAnsi" w:cstheme="minorHAnsi"/>
                <w:sz w:val="22"/>
                <w:szCs w:val="22"/>
              </w:rPr>
              <w:t>.</w:t>
            </w:r>
          </w:p>
          <w:p w14:paraId="0445AD54" w14:textId="77777777" w:rsidR="00235DB9" w:rsidRPr="00235DB9" w:rsidRDefault="00235DB9" w:rsidP="00235DB9">
            <w:pPr>
              <w:jc w:val="left"/>
              <w:rPr>
                <w:rFonts w:asciiTheme="minorHAnsi" w:hAnsiTheme="minorHAnsi" w:cstheme="minorHAnsi"/>
                <w:szCs w:val="22"/>
              </w:rPr>
            </w:pPr>
          </w:p>
          <w:p w14:paraId="41E98007" w14:textId="0DE738A0" w:rsidR="00FC365F" w:rsidRPr="00FC58F8" w:rsidRDefault="00FC365F" w:rsidP="00B908FD">
            <w:pPr>
              <w:pStyle w:val="ListParagraph"/>
              <w:numPr>
                <w:ilvl w:val="0"/>
                <w:numId w:val="26"/>
              </w:numPr>
              <w:jc w:val="left"/>
              <w:rPr>
                <w:rFonts w:asciiTheme="minorHAnsi" w:hAnsiTheme="minorHAnsi" w:cstheme="minorHAnsi"/>
                <w:sz w:val="22"/>
                <w:szCs w:val="22"/>
              </w:rPr>
            </w:pPr>
            <w:r w:rsidRPr="00BC38D9">
              <w:rPr>
                <w:rFonts w:asciiTheme="minorHAnsi" w:hAnsiTheme="minorHAnsi" w:cstheme="minorHAnsi"/>
                <w:sz w:val="22"/>
                <w:szCs w:val="22"/>
              </w:rPr>
              <w:t xml:space="preserve">Complete the night security checks in conjunction with Service Users and during the span of their </w:t>
            </w:r>
            <w:r w:rsidRPr="00FC58F8">
              <w:rPr>
                <w:rFonts w:asciiTheme="minorHAnsi" w:hAnsiTheme="minorHAnsi" w:cstheme="minorHAnsi"/>
                <w:sz w:val="22"/>
                <w:szCs w:val="22"/>
              </w:rPr>
              <w:t>working hours</w:t>
            </w:r>
            <w:r w:rsidR="00BC38D9" w:rsidRPr="00FC58F8">
              <w:rPr>
                <w:rFonts w:asciiTheme="minorHAnsi" w:hAnsiTheme="minorHAnsi" w:cstheme="minorHAnsi"/>
                <w:sz w:val="22"/>
                <w:szCs w:val="22"/>
              </w:rPr>
              <w:t>.</w:t>
            </w:r>
          </w:p>
          <w:p w14:paraId="7A7414BC" w14:textId="0AC82419" w:rsidR="005E3BA1" w:rsidRPr="00FC58F8" w:rsidRDefault="005E3BA1" w:rsidP="005E3BA1">
            <w:pPr>
              <w:pStyle w:val="ListParagraph"/>
              <w:numPr>
                <w:ilvl w:val="0"/>
                <w:numId w:val="26"/>
              </w:numPr>
              <w:jc w:val="left"/>
              <w:rPr>
                <w:rFonts w:asciiTheme="minorHAnsi" w:hAnsiTheme="minorHAnsi" w:cstheme="minorHAnsi"/>
                <w:sz w:val="22"/>
                <w:szCs w:val="22"/>
              </w:rPr>
            </w:pPr>
            <w:r w:rsidRPr="00FC58F8">
              <w:rPr>
                <w:rFonts w:asciiTheme="minorHAnsi" w:hAnsiTheme="minorHAnsi" w:cstheme="minorHAnsi"/>
                <w:sz w:val="22"/>
                <w:szCs w:val="22"/>
              </w:rPr>
              <w:t xml:space="preserve">Night Support staff will monitor, </w:t>
            </w:r>
            <w:r w:rsidR="00040C41" w:rsidRPr="00FC58F8">
              <w:rPr>
                <w:rFonts w:asciiTheme="minorHAnsi" w:hAnsiTheme="minorHAnsi" w:cstheme="minorHAnsi"/>
                <w:sz w:val="22"/>
                <w:szCs w:val="22"/>
              </w:rPr>
              <w:t>supervise,</w:t>
            </w:r>
            <w:r w:rsidRPr="00FC58F8">
              <w:rPr>
                <w:rFonts w:asciiTheme="minorHAnsi" w:hAnsiTheme="minorHAnsi" w:cstheme="minorHAnsi"/>
                <w:sz w:val="22"/>
                <w:szCs w:val="22"/>
              </w:rPr>
              <w:t xml:space="preserve"> and support service users in accordance with</w:t>
            </w:r>
            <w:r w:rsidR="00040C41" w:rsidRPr="00FC58F8">
              <w:rPr>
                <w:rFonts w:asciiTheme="minorHAnsi" w:hAnsiTheme="minorHAnsi" w:cstheme="minorHAnsi"/>
                <w:sz w:val="22"/>
                <w:szCs w:val="22"/>
              </w:rPr>
              <w:t xml:space="preserve">     </w:t>
            </w:r>
            <w:r w:rsidRPr="00FC58F8">
              <w:rPr>
                <w:rFonts w:asciiTheme="minorHAnsi" w:hAnsiTheme="minorHAnsi" w:cstheme="minorHAnsi"/>
                <w:sz w:val="22"/>
                <w:szCs w:val="22"/>
              </w:rPr>
              <w:t xml:space="preserve"> individual support plan</w:t>
            </w:r>
            <w:r w:rsidR="00040C41" w:rsidRPr="00FC58F8">
              <w:rPr>
                <w:rFonts w:asciiTheme="minorHAnsi" w:hAnsiTheme="minorHAnsi" w:cstheme="minorHAnsi"/>
                <w:sz w:val="22"/>
                <w:szCs w:val="22"/>
              </w:rPr>
              <w:t xml:space="preserve"> agreements.</w:t>
            </w:r>
          </w:p>
          <w:p w14:paraId="0137EFEE" w14:textId="77777777" w:rsidR="00FC58F8" w:rsidRPr="00040C41" w:rsidRDefault="00FC58F8" w:rsidP="00040C41">
            <w:pPr>
              <w:jc w:val="left"/>
              <w:rPr>
                <w:rFonts w:asciiTheme="minorHAnsi" w:hAnsiTheme="minorHAnsi" w:cstheme="minorHAnsi"/>
                <w:szCs w:val="22"/>
              </w:rPr>
            </w:pPr>
          </w:p>
          <w:p w14:paraId="32947580" w14:textId="18373220" w:rsidR="00B94D5E" w:rsidRPr="00ED2F5E" w:rsidRDefault="00B94D5E" w:rsidP="00B908FD">
            <w:pPr>
              <w:jc w:val="left"/>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226DEAAB" w:rsidR="00BC38D9" w:rsidRPr="00BC38D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lastRenderedPageBreak/>
              <w:t xml:space="preserve">Work within the rota system to meet the needs of the service users, the service and statutory regulations. </w:t>
            </w:r>
          </w:p>
          <w:p w14:paraId="4275C832" w14:textId="1C2ACD6A"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Cs w:val="22"/>
              </w:rPr>
            </w:pPr>
            <w:bookmarkStart w:id="1"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1"/>
            <w:r w:rsidR="00BC38D9">
              <w:rPr>
                <w:rFonts w:asciiTheme="minorHAnsi" w:hAnsiTheme="minorHAnsi" w:cstheme="minorHAnsi"/>
                <w:color w:val="000000"/>
                <w:sz w:val="22"/>
                <w:szCs w:val="22"/>
              </w:rPr>
              <w:t>.</w:t>
            </w:r>
          </w:p>
          <w:p w14:paraId="62A02A71" w14:textId="4571D2B9" w:rsidR="003326B6" w:rsidRPr="00F52E95" w:rsidRDefault="003326B6" w:rsidP="00BC38D9">
            <w:pPr>
              <w:rPr>
                <w:rFonts w:asciiTheme="minorHAnsi" w:hAnsiTheme="minorHAnsi" w:cstheme="minorHAnsi"/>
                <w:b/>
                <w:bCs/>
                <w:color w:val="404040"/>
                <w:szCs w:val="22"/>
                <w:u w:val="thick" w:color="0000FF"/>
              </w:rPr>
            </w:pPr>
          </w:p>
        </w:tc>
      </w:tr>
    </w:tbl>
    <w:p w14:paraId="69CEEC52" w14:textId="77777777" w:rsidR="000740BA" w:rsidRDefault="000740BA" w:rsidP="00BC38D9">
      <w:pPr>
        <w:rPr>
          <w:rFonts w:ascii="Calibri" w:hAnsi="Calibri" w:cs="Calibri"/>
          <w:i/>
          <w:iCs/>
          <w:sz w:val="22"/>
          <w:szCs w:val="22"/>
        </w:rPr>
      </w:pPr>
    </w:p>
    <w:p w14:paraId="1BF220BB" w14:textId="2B01BD60" w:rsidR="000740BA" w:rsidRDefault="006A039E" w:rsidP="00BC38D9">
      <w:pPr>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rPr>
          <w:rFonts w:ascii="Calibri" w:hAnsi="Calibri" w:cs="Calibri"/>
          <w:i/>
          <w:iCs/>
          <w:sz w:val="22"/>
          <w:szCs w:val="22"/>
        </w:rPr>
      </w:pPr>
    </w:p>
    <w:p w14:paraId="3034C1E7" w14:textId="35B33EFF" w:rsidR="004F74E8" w:rsidRDefault="003326B6" w:rsidP="00ED2F5E">
      <w:pPr>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69E64F91" w14:textId="77777777" w:rsidR="00B908FD" w:rsidRDefault="00B908FD">
      <w:pPr>
        <w:rPr>
          <w:rFonts w:ascii="Calibri" w:hAnsi="Calibri" w:cs="Calibri"/>
          <w:noProof/>
          <w:sz w:val="22"/>
          <w:szCs w:val="22"/>
        </w:rPr>
      </w:pPr>
    </w:p>
    <w:p w14:paraId="3A1F89FC" w14:textId="77777777" w:rsidR="00B908FD" w:rsidRDefault="00B908FD">
      <w:pPr>
        <w:rPr>
          <w:rFonts w:ascii="Calibri" w:hAnsi="Calibri" w:cs="Calibri"/>
          <w:noProof/>
          <w:sz w:val="22"/>
          <w:szCs w:val="22"/>
        </w:rPr>
      </w:pPr>
    </w:p>
    <w:p w14:paraId="20E54AF3" w14:textId="05D379E8" w:rsidR="00B908FD" w:rsidRDefault="00B908FD">
      <w:pPr>
        <w:rPr>
          <w:rFonts w:ascii="Calibri" w:hAnsi="Calibri" w:cs="Calibri"/>
          <w:noProof/>
          <w:sz w:val="22"/>
          <w:szCs w:val="22"/>
        </w:rPr>
      </w:pPr>
    </w:p>
    <w:p w14:paraId="1C1FF0F0" w14:textId="77777777" w:rsidR="00B908FD" w:rsidRDefault="00B908FD">
      <w:pPr>
        <w:rPr>
          <w:rFonts w:ascii="Calibri" w:hAnsi="Calibri" w:cs="Calibri"/>
          <w:noProof/>
          <w:sz w:val="22"/>
          <w:szCs w:val="22"/>
        </w:rPr>
      </w:pPr>
    </w:p>
    <w:p w14:paraId="6FB7ED64" w14:textId="77777777" w:rsidR="00B908FD" w:rsidRDefault="00B908FD">
      <w:pPr>
        <w:rPr>
          <w:rFonts w:ascii="Calibri" w:hAnsi="Calibri" w:cs="Calibri"/>
          <w:noProof/>
          <w:sz w:val="22"/>
          <w:szCs w:val="22"/>
        </w:rPr>
      </w:pPr>
    </w:p>
    <w:p w14:paraId="6E2D2A23" w14:textId="2E09C2B3" w:rsidR="00B908FD" w:rsidRDefault="00B908FD">
      <w:pPr>
        <w:rPr>
          <w:rFonts w:ascii="Calibri" w:hAnsi="Calibri" w:cs="Calibri"/>
          <w:noProof/>
          <w:sz w:val="22"/>
          <w:szCs w:val="22"/>
        </w:rPr>
      </w:pPr>
    </w:p>
    <w:p w14:paraId="523AEE9F" w14:textId="77777777" w:rsidR="00B908FD" w:rsidRDefault="00B908FD">
      <w:pPr>
        <w:rPr>
          <w:rFonts w:ascii="Calibri" w:hAnsi="Calibri" w:cs="Calibri"/>
          <w:noProof/>
          <w:sz w:val="22"/>
          <w:szCs w:val="22"/>
        </w:rPr>
      </w:pPr>
    </w:p>
    <w:p w14:paraId="0EF9E748" w14:textId="77777777" w:rsidR="00B908FD" w:rsidRDefault="00B908FD">
      <w:pPr>
        <w:rPr>
          <w:rFonts w:ascii="Calibri" w:hAnsi="Calibri" w:cs="Calibri"/>
          <w:noProof/>
          <w:sz w:val="22"/>
          <w:szCs w:val="22"/>
        </w:rPr>
      </w:pPr>
    </w:p>
    <w:p w14:paraId="0B80EF11" w14:textId="57D6ED30" w:rsidR="00B908FD" w:rsidRDefault="00B908FD">
      <w:pPr>
        <w:rPr>
          <w:rFonts w:ascii="Calibri" w:hAnsi="Calibri" w:cs="Calibri"/>
          <w:noProof/>
          <w:sz w:val="22"/>
          <w:szCs w:val="22"/>
        </w:rPr>
      </w:pPr>
    </w:p>
    <w:p w14:paraId="3F842223" w14:textId="77777777" w:rsidR="00B908FD" w:rsidRDefault="00B908FD">
      <w:pPr>
        <w:rPr>
          <w:rFonts w:ascii="Calibri" w:hAnsi="Calibri" w:cs="Calibri"/>
          <w:noProof/>
          <w:sz w:val="22"/>
          <w:szCs w:val="22"/>
        </w:rPr>
      </w:pPr>
    </w:p>
    <w:p w14:paraId="6B81F338" w14:textId="204E8055" w:rsidR="00B908FD" w:rsidRDefault="00B908FD">
      <w:pPr>
        <w:rPr>
          <w:rFonts w:ascii="Calibri" w:hAnsi="Calibri" w:cs="Calibri"/>
          <w:noProof/>
          <w:sz w:val="22"/>
          <w:szCs w:val="22"/>
        </w:rPr>
      </w:pPr>
    </w:p>
    <w:p w14:paraId="43454197" w14:textId="77777777" w:rsidR="00B908FD" w:rsidRDefault="00B908FD">
      <w:pPr>
        <w:rPr>
          <w:rFonts w:ascii="Calibri" w:hAnsi="Calibri" w:cs="Calibri"/>
          <w:noProof/>
          <w:sz w:val="22"/>
          <w:szCs w:val="22"/>
        </w:rPr>
      </w:pPr>
    </w:p>
    <w:p w14:paraId="2F01FCA0" w14:textId="0B0B546F" w:rsidR="00B908FD" w:rsidRDefault="00B908FD">
      <w:pPr>
        <w:rPr>
          <w:rFonts w:ascii="Calibri" w:hAnsi="Calibri" w:cs="Calibri"/>
          <w:noProof/>
          <w:sz w:val="22"/>
          <w:szCs w:val="22"/>
        </w:rPr>
      </w:pPr>
    </w:p>
    <w:p w14:paraId="534E4F17" w14:textId="77777777" w:rsidR="00B908FD" w:rsidRDefault="00B908FD">
      <w:pPr>
        <w:rPr>
          <w:rFonts w:ascii="Calibri" w:hAnsi="Calibri" w:cs="Calibri"/>
          <w:noProof/>
          <w:sz w:val="22"/>
          <w:szCs w:val="22"/>
        </w:rPr>
      </w:pPr>
    </w:p>
    <w:p w14:paraId="069261C5" w14:textId="107A5864" w:rsidR="00B908FD" w:rsidRDefault="00B908FD">
      <w:pPr>
        <w:rPr>
          <w:rFonts w:ascii="Calibri" w:hAnsi="Calibri" w:cs="Calibri"/>
          <w:noProof/>
          <w:sz w:val="22"/>
          <w:szCs w:val="22"/>
        </w:rPr>
      </w:pPr>
    </w:p>
    <w:p w14:paraId="56526215" w14:textId="77777777" w:rsidR="00B908FD" w:rsidRDefault="00B908FD">
      <w:pPr>
        <w:rPr>
          <w:rFonts w:ascii="Calibri" w:hAnsi="Calibri" w:cs="Calibri"/>
          <w:noProof/>
          <w:sz w:val="22"/>
          <w:szCs w:val="22"/>
        </w:rPr>
      </w:pPr>
    </w:p>
    <w:p w14:paraId="088C0E5A" w14:textId="77777777" w:rsidR="00B908FD" w:rsidRDefault="00B908FD">
      <w:pPr>
        <w:rPr>
          <w:rFonts w:ascii="Calibri" w:hAnsi="Calibri" w:cs="Calibri"/>
          <w:noProof/>
          <w:sz w:val="22"/>
          <w:szCs w:val="22"/>
        </w:rPr>
      </w:pPr>
    </w:p>
    <w:p w14:paraId="67933A2B" w14:textId="6390CE65" w:rsidR="00B908FD" w:rsidRDefault="00B908FD">
      <w:pPr>
        <w:rPr>
          <w:rFonts w:ascii="Calibri" w:hAnsi="Calibri" w:cs="Calibri"/>
          <w:noProof/>
          <w:sz w:val="22"/>
          <w:szCs w:val="22"/>
        </w:rPr>
      </w:pPr>
    </w:p>
    <w:p w14:paraId="1B877654" w14:textId="77777777" w:rsidR="00B908FD" w:rsidRDefault="00B908FD">
      <w:pPr>
        <w:rPr>
          <w:rFonts w:ascii="Calibri" w:hAnsi="Calibri" w:cs="Calibri"/>
          <w:noProof/>
          <w:sz w:val="22"/>
          <w:szCs w:val="22"/>
        </w:rPr>
      </w:pPr>
    </w:p>
    <w:p w14:paraId="62131A82" w14:textId="77777777" w:rsidR="00B908FD" w:rsidRDefault="00B908FD">
      <w:pPr>
        <w:rPr>
          <w:rFonts w:ascii="Calibri" w:hAnsi="Calibri" w:cs="Calibri"/>
          <w:noProof/>
          <w:sz w:val="22"/>
          <w:szCs w:val="22"/>
        </w:rPr>
      </w:pPr>
    </w:p>
    <w:p w14:paraId="353B7500" w14:textId="77777777" w:rsidR="007B1F9C" w:rsidRDefault="007B1F9C" w:rsidP="00940C86">
      <w:pPr>
        <w:rPr>
          <w:rStyle w:val="TitleChar"/>
          <w:rFonts w:ascii="Calibri" w:hAnsi="Calibri" w:cs="Calibri"/>
          <w:b/>
          <w:bCs/>
          <w:sz w:val="32"/>
          <w:szCs w:val="32"/>
        </w:rPr>
      </w:pPr>
    </w:p>
    <w:p w14:paraId="503AFD03" w14:textId="77777777" w:rsidR="007B1F9C" w:rsidRDefault="007B1F9C" w:rsidP="00940C86">
      <w:pPr>
        <w:rPr>
          <w:rStyle w:val="TitleChar"/>
          <w:rFonts w:ascii="Calibri" w:hAnsi="Calibri" w:cs="Calibri"/>
          <w:b/>
          <w:bCs/>
          <w:sz w:val="32"/>
          <w:szCs w:val="32"/>
        </w:rPr>
      </w:pPr>
    </w:p>
    <w:p w14:paraId="39D375B0" w14:textId="77777777" w:rsidR="007B1F9C" w:rsidRDefault="007B1F9C" w:rsidP="00940C86">
      <w:pPr>
        <w:rPr>
          <w:rStyle w:val="TitleChar"/>
          <w:rFonts w:ascii="Calibri" w:hAnsi="Calibri" w:cs="Calibri"/>
          <w:b/>
          <w:bCs/>
          <w:sz w:val="32"/>
          <w:szCs w:val="32"/>
        </w:rPr>
      </w:pPr>
    </w:p>
    <w:p w14:paraId="62DFCDC2" w14:textId="77777777" w:rsidR="00B82930" w:rsidRDefault="00B82930" w:rsidP="00940C86">
      <w:pPr>
        <w:rPr>
          <w:rStyle w:val="TitleChar"/>
          <w:rFonts w:ascii="Calibri" w:hAnsi="Calibri" w:cs="Calibri"/>
          <w:b/>
          <w:bCs/>
          <w:sz w:val="32"/>
          <w:szCs w:val="32"/>
        </w:rPr>
      </w:pPr>
    </w:p>
    <w:p w14:paraId="38582D8F" w14:textId="44A6BBA9" w:rsidR="007B1F9C" w:rsidRDefault="001061FC" w:rsidP="00940C86">
      <w:pPr>
        <w:rPr>
          <w:rStyle w:val="TitleChar"/>
          <w:rFonts w:ascii="Calibri" w:hAnsi="Calibri" w:cs="Calibri"/>
          <w:b/>
          <w:bCs/>
          <w:sz w:val="32"/>
          <w:szCs w:val="32"/>
        </w:rPr>
      </w:pPr>
      <w:r>
        <w:rPr>
          <w:rFonts w:ascii="Calibri" w:hAnsi="Calibri" w:cs="Calibri"/>
          <w:noProof/>
          <w:sz w:val="22"/>
          <w:szCs w:val="22"/>
        </w:rPr>
        <w:lastRenderedPageBreak/>
        <w:drawing>
          <wp:anchor distT="0" distB="0" distL="114300" distR="114300" simplePos="0" relativeHeight="251663360" behindDoc="1" locked="0" layoutInCell="1" allowOverlap="1" wp14:anchorId="15F816C2" wp14:editId="27D5395A">
            <wp:simplePos x="0" y="0"/>
            <wp:positionH relativeFrom="margin">
              <wp:posOffset>4616924</wp:posOffset>
            </wp:positionH>
            <wp:positionV relativeFrom="paragraph">
              <wp:posOffset>-701827</wp:posOffset>
            </wp:positionV>
            <wp:extent cx="2592735" cy="1158243"/>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32F2196B" w:rsidR="000740BA" w:rsidRPr="00940C86" w:rsidRDefault="006A039E" w:rsidP="00940C86">
      <w:pPr>
        <w:rPr>
          <w:rFonts w:ascii="Calibri" w:hAnsi="Calibri" w:cs="Calibri"/>
          <w:noProof/>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78145A1" w14:textId="77777777" w:rsidR="00FC58F8" w:rsidRDefault="00FC58F8">
      <w:pPr>
        <w:autoSpaceDE w:val="0"/>
        <w:rPr>
          <w:rFonts w:ascii="Calibri" w:hAnsi="Calibri" w:cs="Calibri"/>
          <w:i/>
          <w:sz w:val="22"/>
          <w:szCs w:val="22"/>
          <w:lang w:eastAsia="en-GB"/>
        </w:rPr>
      </w:pPr>
    </w:p>
    <w:p w14:paraId="2FE11EAB" w14:textId="77777777" w:rsidR="00FC58F8" w:rsidRPr="00FC58F8" w:rsidRDefault="00FC58F8" w:rsidP="00FC58F8">
      <w:pPr>
        <w:pStyle w:val="BodyText"/>
        <w:tabs>
          <w:tab w:val="left" w:pos="-5476"/>
        </w:tabs>
        <w:suppressAutoHyphens/>
        <w:autoSpaceDN w:val="0"/>
        <w:rPr>
          <w:rFonts w:ascii="Calibri" w:hAnsi="Calibri" w:cs="Calibri"/>
          <w:color w:val="FF0000"/>
          <w:szCs w:val="22"/>
        </w:rPr>
      </w:pPr>
      <w:r w:rsidRPr="00FC58F8">
        <w:rPr>
          <w:rFonts w:ascii="Calibri" w:hAnsi="Calibri" w:cs="Calibri"/>
          <w:color w:val="FF0000"/>
          <w:szCs w:val="22"/>
        </w:rPr>
        <w:t>Please note –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443393" w:rsidRDefault="002575FA" w:rsidP="008C6BF5">
            <w:pPr>
              <w:rPr>
                <w:rFonts w:ascii="Calibri" w:hAnsi="Calibri" w:cs="Calibri"/>
                <w:color w:val="000000"/>
                <w:szCs w:val="18"/>
              </w:rPr>
            </w:pPr>
            <w:r w:rsidRPr="00443393">
              <w:rPr>
                <w:rFonts w:ascii="Calibri" w:hAnsi="Calibri" w:cs="Calibri"/>
                <w:color w:val="000000"/>
                <w:sz w:val="22"/>
                <w:szCs w:val="18"/>
              </w:rPr>
              <w:t>Effective verbal and written communication to include numeracy skills</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373B0C3E" w:rsidR="002575FA" w:rsidRPr="00ED2F5E" w:rsidRDefault="006A039E">
            <w:pPr>
              <w:rPr>
                <w:rFonts w:ascii="Calibri" w:eastAsia="Calibri" w:hAnsi="Calibri" w:cs="Calibri"/>
                <w:szCs w:val="22"/>
                <w:lang w:eastAsia="en-GB"/>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0740B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Cs w:val="18"/>
              </w:rPr>
            </w:pPr>
            <w:r w:rsidRPr="00443393">
              <w:rPr>
                <w:rFonts w:asciiTheme="minorHAnsi" w:hAnsiTheme="minorHAnsi" w:cstheme="minorHAnsi"/>
                <w:sz w:val="22"/>
                <w:szCs w:val="18"/>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624B4987" w:rsidR="002575FA" w:rsidRDefault="002575FA">
            <w:pPr>
              <w:rPr>
                <w:rFonts w:ascii="Calibri" w:eastAsia="Calibri" w:hAnsi="Calibri" w:cs="Calibri"/>
                <w:szCs w:val="22"/>
                <w:lang w:eastAsia="en-GB"/>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5A93A26B" w:rsidR="002575FA" w:rsidRPr="002575FA" w:rsidRDefault="002575FA" w:rsidP="008C6BF5">
            <w:pPr>
              <w:rPr>
                <w:rFonts w:asciiTheme="minorHAnsi" w:hAnsiTheme="minorHAnsi" w:cstheme="minorHAnsi"/>
                <w:szCs w:val="18"/>
              </w:rPr>
            </w:pPr>
            <w:r w:rsidRPr="002575FA">
              <w:rPr>
                <w:rFonts w:asciiTheme="minorHAnsi" w:hAnsiTheme="minorHAnsi" w:cstheme="minorHAnsi"/>
                <w:sz w:val="22"/>
                <w:szCs w:val="18"/>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443393" w:rsidRDefault="002575FA">
            <w:pPr>
              <w:jc w:val="center"/>
              <w:rPr>
                <w:rFonts w:asciiTheme="minorHAnsi" w:hAnsiTheme="minorHAnsi" w:cstheme="minorHAnsi"/>
                <w:szCs w:val="18"/>
              </w:rPr>
            </w:pPr>
            <w:r>
              <w:rPr>
                <w:rFonts w:asciiTheme="minorHAnsi" w:hAnsiTheme="minorHAnsi" w:cstheme="minorHAnsi"/>
                <w:sz w:val="22"/>
                <w:szCs w:val="18"/>
              </w:rPr>
              <w:t>Application/Interview</w:t>
            </w:r>
          </w:p>
        </w:tc>
      </w:tr>
    </w:tbl>
    <w:p w14:paraId="61A095D2" w14:textId="633E0026"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04365AE5" w14:textId="77777777" w:rsidR="00A0604F" w:rsidRDefault="00A0604F">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E926C5" w:rsidRDefault="00483A3A" w:rsidP="00E926C5">
            <w:pPr>
              <w:rPr>
                <w:rFonts w:asciiTheme="minorHAnsi" w:hAnsiTheme="minorHAnsi" w:cstheme="minorHAnsi"/>
                <w:color w:val="000000"/>
                <w:szCs w:val="22"/>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B913" w14:textId="77777777" w:rsidR="00FC58F8" w:rsidRDefault="00FC58F8" w:rsidP="00FC58F8">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508ED323" w14:textId="77777777" w:rsidR="00FC58F8" w:rsidRDefault="00FC58F8" w:rsidP="00FC58F8">
            <w:pPr>
              <w:jc w:val="center"/>
            </w:pPr>
            <w:r>
              <w:rPr>
                <w:rFonts w:ascii="Calibri" w:hAnsi="Calibri" w:cs="Calibri"/>
                <w:sz w:val="22"/>
                <w:szCs w:val="22"/>
                <w:lang w:eastAsia="en-GB"/>
              </w:rPr>
              <w:t>Or</w:t>
            </w:r>
          </w:p>
          <w:p w14:paraId="0ED1A0E3" w14:textId="1246B943" w:rsidR="000740BA" w:rsidRPr="00E926C5" w:rsidRDefault="00FC58F8" w:rsidP="00FC58F8">
            <w:pPr>
              <w:rPr>
                <w:rFonts w:asciiTheme="minorHAnsi" w:hAnsiTheme="minorHAnsi" w:cstheme="minorHAnsi"/>
                <w:szCs w:val="22"/>
              </w:rPr>
            </w:pPr>
            <w:r>
              <w:rPr>
                <w:rFonts w:ascii="Calibri" w:hAnsi="Calibri" w:cs="Calibri"/>
                <w:sz w:val="22"/>
                <w:szCs w:val="22"/>
                <w:lang w:eastAsia="en-GB"/>
              </w:rPr>
              <w:t>If you are new to the care sector you must register with NISCC within 6 months of your start date.</w:t>
            </w:r>
          </w:p>
        </w:tc>
      </w:tr>
      <w:tr w:rsidR="00FC58F8"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FC58F8" w:rsidRDefault="00FC58F8" w:rsidP="00FC58F8">
            <w:pPr>
              <w:rPr>
                <w:rFonts w:ascii="Calibri" w:eastAsia="Calibri" w:hAnsi="Calibri" w:cs="Calibri"/>
                <w:sz w:val="22"/>
                <w:szCs w:val="22"/>
                <w:lang w:eastAsia="en-GB"/>
              </w:rPr>
            </w:pPr>
            <w:r>
              <w:rPr>
                <w:rFonts w:ascii="Calibri" w:eastAsia="Calibri" w:hAnsi="Calibri" w:cs="Calibri"/>
                <w:sz w:val="22"/>
                <w:szCs w:val="22"/>
                <w:lang w:eastAsia="en-GB"/>
              </w:rPr>
              <w:lastRenderedPageBreak/>
              <w:t xml:space="preserve">4. </w:t>
            </w:r>
          </w:p>
          <w:p w14:paraId="4D506594" w14:textId="77777777" w:rsidR="00FC58F8" w:rsidRDefault="00FC58F8" w:rsidP="00FC58F8">
            <w:pPr>
              <w:rPr>
                <w:rFonts w:ascii="Calibri" w:eastAsia="Calibri" w:hAnsi="Calibri" w:cs="Calibri"/>
                <w:szCs w:val="22"/>
                <w:lang w:eastAsia="en-GB"/>
              </w:rPr>
            </w:pPr>
          </w:p>
          <w:p w14:paraId="32C76AAB" w14:textId="71365B10" w:rsidR="00FC58F8" w:rsidRPr="002575FA" w:rsidRDefault="00FC58F8" w:rsidP="00FC58F8">
            <w:pPr>
              <w:rPr>
                <w:rFonts w:ascii="Calibri" w:eastAsia="Calibri" w:hAnsi="Calibri" w:cs="Calibri"/>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FC58F8" w:rsidRPr="00E926C5" w:rsidRDefault="00FC58F8" w:rsidP="00FC58F8">
            <w:pPr>
              <w:rPr>
                <w:rFonts w:asciiTheme="minorHAnsi" w:hAnsiTheme="minorHAnsi" w:cstheme="minorHAnsi"/>
                <w:szCs w:val="22"/>
                <w:lang w:eastAsia="ja-JP"/>
              </w:rPr>
            </w:pPr>
            <w:r>
              <w:rPr>
                <w:rFonts w:asciiTheme="minorHAnsi" w:hAnsiTheme="minorHAnsi" w:cstheme="minorHAnsi"/>
                <w:color w:val="000000"/>
                <w:sz w:val="22"/>
                <w:szCs w:val="22"/>
              </w:rPr>
              <w:t>A satisfactory Enhanced Access NI Check</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5F1B58CF" w:rsidR="00FC58F8" w:rsidRPr="00E926C5" w:rsidRDefault="00FC58F8" w:rsidP="00FC58F8">
            <w:pPr>
              <w:rPr>
                <w:rFonts w:asciiTheme="minorHAnsi" w:hAnsiTheme="minorHAnsi" w:cstheme="minorHAnsi"/>
                <w:szCs w:val="22"/>
                <w:highlight w:val="yellow"/>
              </w:rPr>
            </w:pPr>
            <w:r w:rsidRPr="00E16C61">
              <w:rPr>
                <w:rFonts w:asciiTheme="minorHAnsi" w:eastAsia="Calibri" w:hAnsiTheme="minorHAnsi" w:cstheme="minorHAnsi"/>
                <w:sz w:val="22"/>
                <w:szCs w:val="22"/>
                <w:lang w:eastAsia="en-GB"/>
              </w:rPr>
              <w:t>Apply for an Access NI check online and provide the relevant ID without delay.</w:t>
            </w:r>
          </w:p>
        </w:tc>
      </w:tr>
      <w:tr w:rsidR="00FC58F8"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FC58F8" w:rsidRDefault="00FC58F8" w:rsidP="00FC58F8">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FC58F8" w:rsidRPr="00E926C5"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FC58F8" w:rsidRPr="00E926C5" w:rsidRDefault="00FC58F8" w:rsidP="00FC58F8">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FC58F8"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p>
          <w:p w14:paraId="508958B9" w14:textId="3E6F8F47" w:rsidR="00FC58F8" w:rsidRPr="00235DB9" w:rsidRDefault="00FC58F8" w:rsidP="00FC58F8">
            <w:pPr>
              <w:rPr>
                <w:rFonts w:asciiTheme="minorHAnsi" w:hAnsiTheme="minorHAnsi" w:cstheme="minorHAnsi"/>
                <w:sz w:val="22"/>
                <w:szCs w:val="22"/>
              </w:rPr>
            </w:pPr>
            <w:r w:rsidRPr="00E926C5">
              <w:rPr>
                <w:rFonts w:asciiTheme="minorHAnsi" w:hAnsiTheme="minorHAnsi" w:cstheme="minorHAnsi"/>
                <w:sz w:val="22"/>
                <w:szCs w:val="22"/>
              </w:rPr>
              <w:t>Questionnaire and attend an Occupational Health Assessment, if required.</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5"/>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6"/>
  </w:num>
  <w:num w:numId="18" w16cid:durableId="1449423524">
    <w:abstractNumId w:val="19"/>
  </w:num>
  <w:num w:numId="19" w16cid:durableId="1138063453">
    <w:abstractNumId w:val="20"/>
  </w:num>
  <w:num w:numId="20" w16cid:durableId="957643592">
    <w:abstractNumId w:val="11"/>
  </w:num>
  <w:num w:numId="21" w16cid:durableId="1024331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2"/>
  </w:num>
  <w:num w:numId="24" w16cid:durableId="1414622875">
    <w:abstractNumId w:val="0"/>
  </w:num>
  <w:num w:numId="25" w16cid:durableId="1745369471">
    <w:abstractNumId w:val="24"/>
  </w:num>
  <w:num w:numId="26" w16cid:durableId="650788566">
    <w:abstractNumId w:val="17"/>
  </w:num>
  <w:num w:numId="27" w16cid:durableId="1323703831">
    <w:abstractNumId w:val="18"/>
  </w:num>
  <w:num w:numId="28" w16cid:durableId="1097409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0AF4"/>
    <w:rsid w:val="000B15F5"/>
    <w:rsid w:val="000E4B92"/>
    <w:rsid w:val="001061FC"/>
    <w:rsid w:val="00184EE3"/>
    <w:rsid w:val="001E6149"/>
    <w:rsid w:val="00233FCB"/>
    <w:rsid w:val="00234CA3"/>
    <w:rsid w:val="00235DB9"/>
    <w:rsid w:val="0025100A"/>
    <w:rsid w:val="002575FA"/>
    <w:rsid w:val="002813AB"/>
    <w:rsid w:val="002F5EB2"/>
    <w:rsid w:val="003323A1"/>
    <w:rsid w:val="003326B6"/>
    <w:rsid w:val="003717E6"/>
    <w:rsid w:val="00386A55"/>
    <w:rsid w:val="003E53FA"/>
    <w:rsid w:val="00437505"/>
    <w:rsid w:val="00443393"/>
    <w:rsid w:val="00461ABC"/>
    <w:rsid w:val="00483A3A"/>
    <w:rsid w:val="004B5E37"/>
    <w:rsid w:val="004C3BAF"/>
    <w:rsid w:val="004D69AB"/>
    <w:rsid w:val="004F74E8"/>
    <w:rsid w:val="005215D7"/>
    <w:rsid w:val="00577791"/>
    <w:rsid w:val="00590440"/>
    <w:rsid w:val="005E3BA1"/>
    <w:rsid w:val="00634884"/>
    <w:rsid w:val="006534F0"/>
    <w:rsid w:val="006A039E"/>
    <w:rsid w:val="006F624D"/>
    <w:rsid w:val="00710447"/>
    <w:rsid w:val="0071229A"/>
    <w:rsid w:val="00762E92"/>
    <w:rsid w:val="007A4727"/>
    <w:rsid w:val="007B1F9C"/>
    <w:rsid w:val="007C5765"/>
    <w:rsid w:val="007F5149"/>
    <w:rsid w:val="00802A6C"/>
    <w:rsid w:val="00865D81"/>
    <w:rsid w:val="008707FE"/>
    <w:rsid w:val="00870977"/>
    <w:rsid w:val="008B4697"/>
    <w:rsid w:val="008C6BF5"/>
    <w:rsid w:val="008F5FBF"/>
    <w:rsid w:val="0090083E"/>
    <w:rsid w:val="00913F6C"/>
    <w:rsid w:val="00940C86"/>
    <w:rsid w:val="00941991"/>
    <w:rsid w:val="00950288"/>
    <w:rsid w:val="009741D4"/>
    <w:rsid w:val="009C31D0"/>
    <w:rsid w:val="009D4BDB"/>
    <w:rsid w:val="00A0604F"/>
    <w:rsid w:val="00A70992"/>
    <w:rsid w:val="00A73C6E"/>
    <w:rsid w:val="00A7647C"/>
    <w:rsid w:val="00AA3174"/>
    <w:rsid w:val="00AD208A"/>
    <w:rsid w:val="00AD635E"/>
    <w:rsid w:val="00AE035E"/>
    <w:rsid w:val="00AF7B6C"/>
    <w:rsid w:val="00B112C8"/>
    <w:rsid w:val="00B13421"/>
    <w:rsid w:val="00B61C40"/>
    <w:rsid w:val="00B82930"/>
    <w:rsid w:val="00B84EC4"/>
    <w:rsid w:val="00B908FD"/>
    <w:rsid w:val="00B94D5E"/>
    <w:rsid w:val="00BC38D9"/>
    <w:rsid w:val="00C11A85"/>
    <w:rsid w:val="00CA1B9C"/>
    <w:rsid w:val="00CA3C4C"/>
    <w:rsid w:val="00CC0F73"/>
    <w:rsid w:val="00CC5C02"/>
    <w:rsid w:val="00CD6890"/>
    <w:rsid w:val="00D26485"/>
    <w:rsid w:val="00D40F34"/>
    <w:rsid w:val="00D41119"/>
    <w:rsid w:val="00D9262D"/>
    <w:rsid w:val="00DC707E"/>
    <w:rsid w:val="00DD52C7"/>
    <w:rsid w:val="00E028E8"/>
    <w:rsid w:val="00E721ED"/>
    <w:rsid w:val="00E74959"/>
    <w:rsid w:val="00E926C5"/>
    <w:rsid w:val="00EB2686"/>
    <w:rsid w:val="00EC35D1"/>
    <w:rsid w:val="00ED2F5E"/>
    <w:rsid w:val="00ED69D1"/>
    <w:rsid w:val="00EE1894"/>
    <w:rsid w:val="00F323C5"/>
    <w:rsid w:val="00F32DAB"/>
    <w:rsid w:val="00F42026"/>
    <w:rsid w:val="00F471FA"/>
    <w:rsid w:val="00F52E95"/>
    <w:rsid w:val="00F85054"/>
    <w:rsid w:val="00FC0E0B"/>
    <w:rsid w:val="00FC365F"/>
    <w:rsid w:val="00FC58F8"/>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uiPriority w:val="22"/>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45845537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Kellie Brown</cp:lastModifiedBy>
  <cp:revision>11</cp:revision>
  <dcterms:created xsi:type="dcterms:W3CDTF">2024-05-01T13:10:00Z</dcterms:created>
  <dcterms:modified xsi:type="dcterms:W3CDTF">2024-07-24T11:26:00Z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