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B7" w:rsidRPr="005852B7" w:rsidRDefault="00861975" w:rsidP="005852B7">
      <w:pPr>
        <w:rPr>
          <w:szCs w:val="20"/>
        </w:rPr>
      </w:pPr>
      <w:r>
        <w:rPr>
          <w:noProof/>
          <w:szCs w:val="20"/>
        </w:rPr>
        <w:drawing>
          <wp:inline distT="0" distB="0" distL="0" distR="0">
            <wp:extent cx="698215" cy="4648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055" cy="466045"/>
                    </a:xfrm>
                    <a:prstGeom prst="rect">
                      <a:avLst/>
                    </a:prstGeom>
                    <a:noFill/>
                    <a:ln>
                      <a:noFill/>
                    </a:ln>
                  </pic:spPr>
                </pic:pic>
              </a:graphicData>
            </a:graphic>
          </wp:inline>
        </w:drawing>
      </w:r>
    </w:p>
    <w:p w:rsidR="006968AE" w:rsidRPr="00BB45F6" w:rsidRDefault="006968AE" w:rsidP="00BB45F6">
      <w:pPr>
        <w:pStyle w:val="Heading1"/>
        <w:rPr>
          <w:b w:val="0"/>
          <w:bCs/>
          <w:sz w:val="24"/>
          <w:szCs w:val="24"/>
        </w:rPr>
      </w:pPr>
    </w:p>
    <w:p w:rsidR="00586B0D" w:rsidRPr="00861975" w:rsidRDefault="00586B0D" w:rsidP="00861975">
      <w:pPr>
        <w:jc w:val="center"/>
        <w:rPr>
          <w:rFonts w:asciiTheme="minorHAnsi" w:hAnsiTheme="minorHAnsi" w:cstheme="minorHAnsi"/>
          <w:b/>
        </w:rPr>
      </w:pPr>
      <w:r w:rsidRPr="00861975">
        <w:rPr>
          <w:rFonts w:asciiTheme="minorHAnsi" w:hAnsiTheme="minorHAnsi" w:cstheme="minorHAnsi"/>
          <w:b/>
        </w:rPr>
        <w:t>ABBEY Sure Start</w:t>
      </w:r>
    </w:p>
    <w:p w:rsidR="00586B0D" w:rsidRPr="00861975" w:rsidRDefault="00A66BFB" w:rsidP="00861975">
      <w:pPr>
        <w:jc w:val="center"/>
        <w:rPr>
          <w:rFonts w:asciiTheme="minorHAnsi" w:hAnsiTheme="minorHAnsi" w:cstheme="minorHAnsi"/>
          <w:b/>
        </w:rPr>
      </w:pPr>
      <w:r w:rsidRPr="00861975">
        <w:rPr>
          <w:rFonts w:asciiTheme="minorHAnsi" w:hAnsiTheme="minorHAnsi" w:cstheme="minorHAnsi"/>
          <w:b/>
        </w:rPr>
        <w:t xml:space="preserve">Trainee </w:t>
      </w:r>
      <w:r w:rsidR="00586B0D" w:rsidRPr="00861975">
        <w:rPr>
          <w:rFonts w:asciiTheme="minorHAnsi" w:hAnsiTheme="minorHAnsi" w:cstheme="minorHAnsi"/>
          <w:b/>
        </w:rPr>
        <w:t xml:space="preserve">Family Support Worker </w:t>
      </w:r>
      <w:r w:rsidR="005E57B1" w:rsidRPr="00861975">
        <w:rPr>
          <w:rFonts w:asciiTheme="minorHAnsi" w:hAnsiTheme="minorHAnsi" w:cstheme="minorHAnsi"/>
          <w:b/>
        </w:rPr>
        <w:t>T</w:t>
      </w:r>
      <w:r w:rsidR="00586B0D" w:rsidRPr="00861975">
        <w:rPr>
          <w:rFonts w:asciiTheme="minorHAnsi" w:hAnsiTheme="minorHAnsi" w:cstheme="minorHAnsi"/>
          <w:b/>
        </w:rPr>
        <w:t>F</w:t>
      </w:r>
      <w:r w:rsidR="00861975" w:rsidRPr="00861975">
        <w:rPr>
          <w:rFonts w:asciiTheme="minorHAnsi" w:hAnsiTheme="minorHAnsi" w:cstheme="minorHAnsi"/>
          <w:b/>
        </w:rPr>
        <w:t>SW/M03</w:t>
      </w:r>
    </w:p>
    <w:p w:rsidR="00586B0D" w:rsidRPr="00861975" w:rsidRDefault="00586B0D" w:rsidP="00861975">
      <w:pPr>
        <w:rPr>
          <w:rFonts w:asciiTheme="minorHAnsi" w:hAnsiTheme="minorHAnsi" w:cstheme="minorHAnsi"/>
          <w:b/>
        </w:rPr>
      </w:pPr>
    </w:p>
    <w:p w:rsidR="000C6D2F" w:rsidRPr="00861975" w:rsidRDefault="00586B0D" w:rsidP="00861975">
      <w:pPr>
        <w:spacing w:after="120"/>
        <w:rPr>
          <w:rFonts w:asciiTheme="minorHAnsi" w:hAnsiTheme="minorHAnsi" w:cstheme="minorHAnsi"/>
        </w:rPr>
      </w:pPr>
      <w:r w:rsidRPr="00861975">
        <w:rPr>
          <w:rFonts w:asciiTheme="minorHAnsi" w:hAnsiTheme="minorHAnsi" w:cstheme="minorHAnsi"/>
          <w:b/>
        </w:rPr>
        <w:t>Post:</w:t>
      </w:r>
      <w:r w:rsidRPr="00861975">
        <w:rPr>
          <w:rFonts w:asciiTheme="minorHAnsi" w:hAnsiTheme="minorHAnsi" w:cstheme="minorHAnsi"/>
        </w:rPr>
        <w:tab/>
      </w:r>
      <w:r w:rsidRPr="00861975">
        <w:rPr>
          <w:rFonts w:asciiTheme="minorHAnsi" w:hAnsiTheme="minorHAnsi" w:cstheme="minorHAnsi"/>
        </w:rPr>
        <w:tab/>
      </w:r>
      <w:r w:rsidRPr="00861975">
        <w:rPr>
          <w:rFonts w:asciiTheme="minorHAnsi" w:hAnsiTheme="minorHAnsi" w:cstheme="minorHAnsi"/>
        </w:rPr>
        <w:tab/>
      </w:r>
      <w:r w:rsidR="005E57B1" w:rsidRPr="00861975">
        <w:rPr>
          <w:rFonts w:asciiTheme="minorHAnsi" w:hAnsiTheme="minorHAnsi" w:cstheme="minorHAnsi"/>
        </w:rPr>
        <w:t xml:space="preserve">Trainee </w:t>
      </w:r>
      <w:r w:rsidRPr="00861975">
        <w:rPr>
          <w:rFonts w:asciiTheme="minorHAnsi" w:hAnsiTheme="minorHAnsi" w:cstheme="minorHAnsi"/>
        </w:rPr>
        <w:t>Family Support Worker</w:t>
      </w:r>
      <w:r w:rsidR="00135C2E" w:rsidRPr="00861975">
        <w:rPr>
          <w:rFonts w:asciiTheme="minorHAnsi" w:hAnsiTheme="minorHAnsi" w:cstheme="minorHAnsi"/>
        </w:rPr>
        <w:t xml:space="preserve"> </w:t>
      </w:r>
    </w:p>
    <w:p w:rsidR="00586B0D" w:rsidRPr="00861975" w:rsidRDefault="00586B0D" w:rsidP="00861975">
      <w:pPr>
        <w:spacing w:after="120"/>
        <w:rPr>
          <w:rFonts w:asciiTheme="minorHAnsi" w:hAnsiTheme="minorHAnsi" w:cstheme="minorHAnsi"/>
        </w:rPr>
      </w:pPr>
      <w:r w:rsidRPr="00861975">
        <w:rPr>
          <w:rFonts w:asciiTheme="minorHAnsi" w:hAnsiTheme="minorHAnsi" w:cstheme="minorHAnsi"/>
          <w:b/>
        </w:rPr>
        <w:t>Hours:</w:t>
      </w:r>
      <w:r w:rsidRPr="00861975">
        <w:rPr>
          <w:rFonts w:asciiTheme="minorHAnsi" w:hAnsiTheme="minorHAnsi" w:cstheme="minorHAnsi"/>
          <w:b/>
        </w:rPr>
        <w:tab/>
      </w:r>
      <w:r w:rsidRPr="00861975">
        <w:rPr>
          <w:rFonts w:asciiTheme="minorHAnsi" w:hAnsiTheme="minorHAnsi" w:cstheme="minorHAnsi"/>
        </w:rPr>
        <w:tab/>
      </w:r>
      <w:r w:rsidRPr="00861975">
        <w:rPr>
          <w:rFonts w:asciiTheme="minorHAnsi" w:hAnsiTheme="minorHAnsi" w:cstheme="minorHAnsi"/>
        </w:rPr>
        <w:tab/>
        <w:t xml:space="preserve">25hrs per week </w:t>
      </w:r>
    </w:p>
    <w:p w:rsidR="005320C4" w:rsidRPr="00861975" w:rsidRDefault="005320C4" w:rsidP="00861975">
      <w:pPr>
        <w:spacing w:after="120"/>
        <w:ind w:left="2160" w:hanging="2160"/>
        <w:rPr>
          <w:rFonts w:asciiTheme="minorHAnsi" w:hAnsiTheme="minorHAnsi" w:cstheme="minorHAnsi"/>
        </w:rPr>
      </w:pPr>
      <w:r w:rsidRPr="00861975">
        <w:rPr>
          <w:rFonts w:asciiTheme="minorHAnsi" w:hAnsiTheme="minorHAnsi" w:cstheme="minorHAnsi"/>
          <w:b/>
        </w:rPr>
        <w:t>Hourly Rate:</w:t>
      </w:r>
      <w:r w:rsidR="00200F4D" w:rsidRPr="00861975">
        <w:rPr>
          <w:rFonts w:asciiTheme="minorHAnsi" w:hAnsiTheme="minorHAnsi" w:cstheme="minorHAnsi"/>
        </w:rPr>
        <w:tab/>
      </w:r>
      <w:r w:rsidR="005E57B1" w:rsidRPr="00861975">
        <w:rPr>
          <w:rFonts w:asciiTheme="minorHAnsi" w:hAnsiTheme="minorHAnsi" w:cstheme="minorHAnsi"/>
          <w:bCs/>
        </w:rPr>
        <w:t>£</w:t>
      </w:r>
      <w:r w:rsidR="00024955">
        <w:rPr>
          <w:rFonts w:asciiTheme="minorHAnsi" w:hAnsiTheme="minorHAnsi" w:cstheme="minorHAnsi"/>
          <w:bCs/>
        </w:rPr>
        <w:t>9.50</w:t>
      </w:r>
      <w:r w:rsidRPr="00861975">
        <w:rPr>
          <w:rFonts w:asciiTheme="minorHAnsi" w:hAnsiTheme="minorHAnsi" w:cstheme="minorHAnsi"/>
          <w:bCs/>
        </w:rPr>
        <w:tab/>
      </w:r>
    </w:p>
    <w:p w:rsidR="00861975" w:rsidRPr="00861975" w:rsidRDefault="00861975" w:rsidP="00861975">
      <w:pPr>
        <w:autoSpaceDE w:val="0"/>
        <w:autoSpaceDN w:val="0"/>
        <w:spacing w:after="120"/>
        <w:rPr>
          <w:rFonts w:asciiTheme="minorHAnsi" w:hAnsiTheme="minorHAnsi" w:cstheme="minorHAnsi"/>
          <w:lang w:eastAsia="en-GB"/>
        </w:rPr>
      </w:pPr>
      <w:r w:rsidRPr="00861975">
        <w:rPr>
          <w:rFonts w:asciiTheme="minorHAnsi" w:hAnsiTheme="minorHAnsi" w:cstheme="minorHAnsi"/>
          <w:b/>
          <w:lang w:eastAsia="en-GB"/>
        </w:rPr>
        <w:t>Responsible to:</w:t>
      </w:r>
      <w:r w:rsidRPr="00861975">
        <w:rPr>
          <w:rFonts w:asciiTheme="minorHAnsi" w:hAnsiTheme="minorHAnsi" w:cstheme="minorHAnsi"/>
          <w:lang w:eastAsia="en-GB"/>
        </w:rPr>
        <w:t xml:space="preserve">           Project Manager</w:t>
      </w:r>
      <w:bookmarkStart w:id="0" w:name="_GoBack"/>
      <w:bookmarkEnd w:id="0"/>
    </w:p>
    <w:p w:rsidR="00861975" w:rsidRPr="00861975" w:rsidRDefault="00861975" w:rsidP="00861975">
      <w:pPr>
        <w:tabs>
          <w:tab w:val="center" w:pos="4513"/>
          <w:tab w:val="right" w:pos="9026"/>
        </w:tabs>
        <w:autoSpaceDE w:val="0"/>
        <w:autoSpaceDN w:val="0"/>
        <w:spacing w:after="120"/>
        <w:jc w:val="both"/>
        <w:rPr>
          <w:rFonts w:asciiTheme="minorHAnsi" w:hAnsiTheme="minorHAnsi" w:cstheme="minorHAnsi"/>
          <w:lang w:eastAsia="en-GB"/>
        </w:rPr>
      </w:pPr>
      <w:r w:rsidRPr="00861975">
        <w:rPr>
          <w:rFonts w:asciiTheme="minorHAnsi" w:hAnsiTheme="minorHAnsi" w:cstheme="minorHAnsi"/>
          <w:b/>
          <w:lang w:eastAsia="en-GB"/>
        </w:rPr>
        <w:t>Reporting to:</w:t>
      </w:r>
      <w:r w:rsidRPr="00861975">
        <w:rPr>
          <w:rFonts w:asciiTheme="minorHAnsi" w:hAnsiTheme="minorHAnsi" w:cstheme="minorHAnsi"/>
          <w:lang w:eastAsia="en-GB"/>
        </w:rPr>
        <w:t xml:space="preserve">               </w:t>
      </w:r>
      <w:r w:rsidR="001C07A4">
        <w:rPr>
          <w:rFonts w:asciiTheme="minorHAnsi" w:hAnsiTheme="minorHAnsi" w:cstheme="minorHAnsi"/>
          <w:lang w:eastAsia="en-GB"/>
        </w:rPr>
        <w:t>Family Support</w:t>
      </w:r>
      <w:r w:rsidRPr="00861975">
        <w:rPr>
          <w:rFonts w:asciiTheme="minorHAnsi" w:hAnsiTheme="minorHAnsi" w:cstheme="minorHAnsi"/>
          <w:lang w:eastAsia="en-GB"/>
        </w:rPr>
        <w:t xml:space="preserve"> Manager</w:t>
      </w:r>
    </w:p>
    <w:p w:rsidR="00586B0D" w:rsidRPr="002F02E3" w:rsidRDefault="00586B0D" w:rsidP="00586B0D">
      <w:pPr>
        <w:rPr>
          <w:rFonts w:asciiTheme="minorHAnsi" w:hAnsiTheme="minorHAnsi" w:cstheme="minorHAnsi"/>
        </w:rPr>
      </w:pPr>
    </w:p>
    <w:p w:rsidR="00586B0D" w:rsidRPr="002F02E3" w:rsidRDefault="00586B0D" w:rsidP="00861975">
      <w:pPr>
        <w:spacing w:after="120"/>
        <w:jc w:val="center"/>
        <w:rPr>
          <w:rFonts w:asciiTheme="minorHAnsi" w:hAnsiTheme="minorHAnsi" w:cstheme="minorHAnsi"/>
          <w:b/>
        </w:rPr>
      </w:pPr>
      <w:r w:rsidRPr="002F02E3">
        <w:rPr>
          <w:rFonts w:asciiTheme="minorHAnsi" w:hAnsiTheme="minorHAnsi" w:cstheme="minorHAnsi"/>
          <w:b/>
        </w:rPr>
        <w:t>JOB DESCRIPTION</w:t>
      </w:r>
    </w:p>
    <w:p w:rsidR="00586B0D" w:rsidRDefault="00586B0D" w:rsidP="00586B0D">
      <w:pPr>
        <w:rPr>
          <w:rFonts w:asciiTheme="minorHAnsi" w:hAnsiTheme="minorHAnsi" w:cstheme="minorHAnsi"/>
        </w:rPr>
      </w:pPr>
      <w:r w:rsidRPr="002F02E3">
        <w:rPr>
          <w:rFonts w:asciiTheme="minorHAnsi" w:hAnsiTheme="minorHAnsi" w:cstheme="minorHAnsi"/>
        </w:rPr>
        <w:t xml:space="preserve">The role of a </w:t>
      </w:r>
      <w:r w:rsidR="00200F4D">
        <w:rPr>
          <w:rFonts w:asciiTheme="minorHAnsi" w:hAnsiTheme="minorHAnsi" w:cstheme="minorHAnsi"/>
        </w:rPr>
        <w:t xml:space="preserve">Trainee </w:t>
      </w:r>
      <w:r w:rsidRPr="002F02E3">
        <w:rPr>
          <w:rFonts w:asciiTheme="minorHAnsi" w:hAnsiTheme="minorHAnsi" w:cstheme="minorHAnsi"/>
        </w:rPr>
        <w:t>family support worker is to befriend and provide emotional and practical support to parents of pre-school children, living within the defined ABBEY Sure Start area, in their role as carers and primary educators of their children and to encourage the parents to become involved in community activi</w:t>
      </w:r>
      <w:r>
        <w:rPr>
          <w:rFonts w:asciiTheme="minorHAnsi" w:hAnsiTheme="minorHAnsi" w:cstheme="minorHAnsi"/>
        </w:rPr>
        <w:t>ti</w:t>
      </w:r>
      <w:r w:rsidRPr="002F02E3">
        <w:rPr>
          <w:rFonts w:asciiTheme="minorHAnsi" w:hAnsiTheme="minorHAnsi" w:cstheme="minorHAnsi"/>
        </w:rPr>
        <w:t>es and personal development.</w:t>
      </w:r>
    </w:p>
    <w:p w:rsidR="00586B0D" w:rsidRDefault="00586B0D" w:rsidP="00586B0D">
      <w:pPr>
        <w:rPr>
          <w:rFonts w:asciiTheme="minorHAnsi" w:hAnsiTheme="minorHAnsi" w:cstheme="minorHAnsi"/>
        </w:rPr>
      </w:pPr>
    </w:p>
    <w:p w:rsidR="00200F4D" w:rsidRPr="002F02E3" w:rsidRDefault="00200F4D" w:rsidP="00586B0D">
      <w:pPr>
        <w:rPr>
          <w:rFonts w:asciiTheme="minorHAnsi" w:hAnsiTheme="minorHAnsi" w:cstheme="minorHAnsi"/>
        </w:rPr>
      </w:pPr>
      <w:r>
        <w:rPr>
          <w:rFonts w:asciiTheme="minorHAnsi" w:hAnsiTheme="minorHAnsi" w:cstheme="minorHAnsi"/>
        </w:rPr>
        <w:t xml:space="preserve">The role has been designed to allow staff to develop </w:t>
      </w:r>
      <w:proofErr w:type="gramStart"/>
      <w:r>
        <w:rPr>
          <w:rFonts w:asciiTheme="minorHAnsi" w:hAnsiTheme="minorHAnsi" w:cstheme="minorHAnsi"/>
        </w:rPr>
        <w:t>the  necessary</w:t>
      </w:r>
      <w:proofErr w:type="gramEnd"/>
      <w:r>
        <w:rPr>
          <w:rFonts w:asciiTheme="minorHAnsi" w:hAnsiTheme="minorHAnsi" w:cstheme="minorHAnsi"/>
        </w:rPr>
        <w:t xml:space="preserve"> </w:t>
      </w:r>
      <w:r w:rsidR="00C33C12">
        <w:rPr>
          <w:rFonts w:asciiTheme="minorHAnsi" w:hAnsiTheme="minorHAnsi" w:cstheme="minorHAnsi"/>
        </w:rPr>
        <w:t>skills required for a Family Support Worker role.</w:t>
      </w:r>
    </w:p>
    <w:p w:rsidR="00586B0D" w:rsidRPr="002F02E3" w:rsidRDefault="00586B0D" w:rsidP="00586B0D">
      <w:pPr>
        <w:rPr>
          <w:rFonts w:asciiTheme="minorHAnsi" w:hAnsiTheme="minorHAnsi" w:cstheme="minorHAnsi"/>
        </w:rPr>
      </w:pPr>
    </w:p>
    <w:p w:rsidR="00586B0D" w:rsidRPr="002F02E3" w:rsidRDefault="00586B0D" w:rsidP="00586B0D">
      <w:pPr>
        <w:rPr>
          <w:rFonts w:asciiTheme="minorHAnsi" w:hAnsiTheme="minorHAnsi" w:cstheme="minorHAnsi"/>
        </w:rPr>
      </w:pPr>
      <w:r w:rsidRPr="002F02E3">
        <w:rPr>
          <w:rFonts w:asciiTheme="minorHAnsi" w:hAnsiTheme="minorHAnsi" w:cstheme="minorHAnsi"/>
        </w:rPr>
        <w:t xml:space="preserve">The </w:t>
      </w:r>
      <w:r w:rsidR="00200F4D">
        <w:rPr>
          <w:rFonts w:asciiTheme="minorHAnsi" w:hAnsiTheme="minorHAnsi" w:cstheme="minorHAnsi"/>
        </w:rPr>
        <w:t xml:space="preserve">trainee </w:t>
      </w:r>
      <w:r w:rsidRPr="002F02E3">
        <w:rPr>
          <w:rFonts w:asciiTheme="minorHAnsi" w:hAnsiTheme="minorHAnsi" w:cstheme="minorHAnsi"/>
        </w:rPr>
        <w:t xml:space="preserve">family support worker will provide support through </w:t>
      </w:r>
      <w:r w:rsidR="00C33C12">
        <w:rPr>
          <w:rFonts w:asciiTheme="minorHAnsi" w:hAnsiTheme="minorHAnsi" w:cstheme="minorHAnsi"/>
        </w:rPr>
        <w:t>co-</w:t>
      </w:r>
      <w:r w:rsidRPr="002F02E3">
        <w:rPr>
          <w:rFonts w:asciiTheme="minorHAnsi" w:hAnsiTheme="minorHAnsi" w:cstheme="minorHAnsi"/>
        </w:rPr>
        <w:t>facilitat</w:t>
      </w:r>
      <w:r w:rsidR="00200F4D">
        <w:rPr>
          <w:rFonts w:asciiTheme="minorHAnsi" w:hAnsiTheme="minorHAnsi" w:cstheme="minorHAnsi"/>
        </w:rPr>
        <w:t xml:space="preserve">ion of groups for families, with a </w:t>
      </w:r>
      <w:r w:rsidR="00C33C12">
        <w:rPr>
          <w:rFonts w:asciiTheme="minorHAnsi" w:hAnsiTheme="minorHAnsi" w:cstheme="minorHAnsi"/>
        </w:rPr>
        <w:t xml:space="preserve">potential </w:t>
      </w:r>
      <w:r w:rsidR="00200F4D">
        <w:rPr>
          <w:rFonts w:asciiTheme="minorHAnsi" w:hAnsiTheme="minorHAnsi" w:cstheme="minorHAnsi"/>
        </w:rPr>
        <w:t>transition to home visiting.</w:t>
      </w:r>
    </w:p>
    <w:p w:rsidR="00586B0D" w:rsidRDefault="00586B0D" w:rsidP="00586B0D">
      <w:pPr>
        <w:rPr>
          <w:rFonts w:asciiTheme="minorHAnsi" w:hAnsiTheme="minorHAnsi" w:cstheme="minorHAnsi"/>
          <w:sz w:val="16"/>
          <w:szCs w:val="16"/>
        </w:rPr>
      </w:pPr>
    </w:p>
    <w:p w:rsidR="00586B0D" w:rsidRPr="002F02E3" w:rsidRDefault="00586B0D" w:rsidP="00586B0D">
      <w:pPr>
        <w:rPr>
          <w:rFonts w:asciiTheme="minorHAnsi" w:hAnsiTheme="minorHAnsi" w:cstheme="minorHAnsi"/>
          <w:sz w:val="16"/>
          <w:szCs w:val="16"/>
        </w:rPr>
      </w:pPr>
    </w:p>
    <w:p w:rsidR="00200F4D" w:rsidRPr="00F93A2B" w:rsidRDefault="00586B0D" w:rsidP="00F93A2B">
      <w:pPr>
        <w:spacing w:after="120"/>
        <w:rPr>
          <w:rFonts w:asciiTheme="minorHAnsi" w:hAnsiTheme="minorHAnsi" w:cstheme="minorHAnsi"/>
          <w:b/>
        </w:rPr>
      </w:pPr>
      <w:r w:rsidRPr="002F02E3">
        <w:rPr>
          <w:rFonts w:asciiTheme="minorHAnsi" w:hAnsiTheme="minorHAnsi" w:cstheme="minorHAnsi"/>
          <w:b/>
        </w:rPr>
        <w:t>PRINCIPLE DUTIES</w:t>
      </w:r>
    </w:p>
    <w:p w:rsidR="00200F4D" w:rsidRDefault="00A66BFB" w:rsidP="00586B0D">
      <w:pPr>
        <w:numPr>
          <w:ilvl w:val="0"/>
          <w:numId w:val="28"/>
        </w:numPr>
        <w:tabs>
          <w:tab w:val="clear" w:pos="720"/>
          <w:tab w:val="num" w:pos="360"/>
        </w:tabs>
        <w:ind w:left="360"/>
        <w:rPr>
          <w:rFonts w:asciiTheme="minorHAnsi" w:hAnsiTheme="minorHAnsi" w:cstheme="minorHAnsi"/>
        </w:rPr>
      </w:pPr>
      <w:r>
        <w:rPr>
          <w:rFonts w:asciiTheme="minorHAnsi" w:hAnsiTheme="minorHAnsi" w:cstheme="minorHAnsi"/>
        </w:rPr>
        <w:t>To undertake a comprehensive, planned developmental programme to include training, mentoring and co-facilitation to develop and enhance skill base.</w:t>
      </w:r>
    </w:p>
    <w:p w:rsidR="00586B0D" w:rsidRPr="002F02E3" w:rsidRDefault="00C33C12" w:rsidP="00586B0D">
      <w:pPr>
        <w:numPr>
          <w:ilvl w:val="0"/>
          <w:numId w:val="28"/>
        </w:numPr>
        <w:tabs>
          <w:tab w:val="clear" w:pos="720"/>
          <w:tab w:val="num" w:pos="360"/>
        </w:tabs>
        <w:ind w:left="360"/>
        <w:rPr>
          <w:rFonts w:asciiTheme="minorHAnsi" w:hAnsiTheme="minorHAnsi" w:cstheme="minorHAnsi"/>
        </w:rPr>
      </w:pPr>
      <w:r>
        <w:rPr>
          <w:rFonts w:asciiTheme="minorHAnsi" w:hAnsiTheme="minorHAnsi" w:cstheme="minorHAnsi"/>
        </w:rPr>
        <w:t>T</w:t>
      </w:r>
      <w:r w:rsidR="00586B0D" w:rsidRPr="002F02E3">
        <w:rPr>
          <w:rFonts w:asciiTheme="minorHAnsi" w:hAnsiTheme="minorHAnsi" w:cstheme="minorHAnsi"/>
        </w:rPr>
        <w:t>o support parents to understand their role in enhancing their child’s development.</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provide information to individuals or groups, in an accessible and </w:t>
      </w:r>
      <w:proofErr w:type="gramStart"/>
      <w:r w:rsidRPr="002F02E3">
        <w:rPr>
          <w:rFonts w:asciiTheme="minorHAnsi" w:hAnsiTheme="minorHAnsi" w:cstheme="minorHAnsi"/>
        </w:rPr>
        <w:t>user friendly</w:t>
      </w:r>
      <w:proofErr w:type="gramEnd"/>
      <w:r w:rsidRPr="002F02E3">
        <w:rPr>
          <w:rFonts w:asciiTheme="minorHAnsi" w:hAnsiTheme="minorHAnsi" w:cstheme="minorHAnsi"/>
        </w:rPr>
        <w:t xml:space="preserve"> way.</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 xml:space="preserve">To promote all ABBEY </w:t>
      </w:r>
      <w:proofErr w:type="gramStart"/>
      <w:r w:rsidRPr="002F02E3">
        <w:rPr>
          <w:rFonts w:asciiTheme="minorHAnsi" w:hAnsiTheme="minorHAnsi" w:cstheme="minorHAnsi"/>
        </w:rPr>
        <w:t>Sure</w:t>
      </w:r>
      <w:proofErr w:type="gramEnd"/>
      <w:r w:rsidRPr="002F02E3">
        <w:rPr>
          <w:rFonts w:asciiTheme="minorHAnsi" w:hAnsiTheme="minorHAnsi" w:cstheme="minorHAnsi"/>
        </w:rPr>
        <w:t xml:space="preserve"> Start services to families within your area.</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encourage parents to engage in personal development and other ABBEY Sure Start programmes.</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refer parents to appropriate relevant statutory and voluntary agencies if required.</w:t>
      </w:r>
    </w:p>
    <w:p w:rsidR="00586B0D"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develop close working relationships with the local community, voluntary and statutory services.</w:t>
      </w:r>
    </w:p>
    <w:p w:rsidR="00135C2E" w:rsidRPr="00135C2E" w:rsidRDefault="00135C2E" w:rsidP="00135C2E">
      <w:pPr>
        <w:numPr>
          <w:ilvl w:val="0"/>
          <w:numId w:val="28"/>
        </w:numPr>
        <w:tabs>
          <w:tab w:val="clear" w:pos="720"/>
          <w:tab w:val="num" w:pos="360"/>
        </w:tabs>
        <w:ind w:left="360"/>
        <w:rPr>
          <w:rFonts w:asciiTheme="minorHAnsi" w:hAnsiTheme="minorHAnsi" w:cstheme="minorHAnsi"/>
        </w:rPr>
      </w:pPr>
      <w:r>
        <w:rPr>
          <w:rFonts w:asciiTheme="minorHAnsi" w:hAnsiTheme="minorHAnsi" w:cstheme="minorHAnsi"/>
        </w:rPr>
        <w:t>When required, t</w:t>
      </w:r>
      <w:r w:rsidRPr="002F02E3">
        <w:rPr>
          <w:rFonts w:asciiTheme="minorHAnsi" w:hAnsiTheme="minorHAnsi" w:cstheme="minorHAnsi"/>
        </w:rPr>
        <w:t xml:space="preserve">o carry out planned </w:t>
      </w:r>
      <w:r w:rsidR="00C33C12">
        <w:rPr>
          <w:rFonts w:asciiTheme="minorHAnsi" w:hAnsiTheme="minorHAnsi" w:cstheme="minorHAnsi"/>
        </w:rPr>
        <w:t xml:space="preserve">registration </w:t>
      </w:r>
      <w:r w:rsidRPr="002F02E3">
        <w:rPr>
          <w:rFonts w:asciiTheme="minorHAnsi" w:hAnsiTheme="minorHAnsi" w:cstheme="minorHAnsi"/>
        </w:rPr>
        <w:t>visits to families</w:t>
      </w:r>
      <w:r w:rsidR="00C33C12">
        <w:rPr>
          <w:rFonts w:asciiTheme="minorHAnsi" w:hAnsiTheme="minorHAnsi" w:cstheme="minorHAnsi"/>
        </w:rPr>
        <w:t>.</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undertake necessary induction and ongoing training as deemed necessary by the project management, in order to operate in a safe and efficient environment.</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resource appropriate ma</w:t>
      </w:r>
      <w:r w:rsidR="00F93A2B">
        <w:rPr>
          <w:rFonts w:asciiTheme="minorHAnsi" w:hAnsiTheme="minorHAnsi" w:cstheme="minorHAnsi"/>
        </w:rPr>
        <w:t xml:space="preserve">terials for use with families. </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work closely as a member of the ABBEY Sure Start team and where appropriate to support all partner agencies.</w:t>
      </w:r>
    </w:p>
    <w:p w:rsidR="00586B0D" w:rsidRPr="00861975" w:rsidRDefault="00586B0D" w:rsidP="00861975">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In consultation with your line manager, maintain ongoing evaluation and reviews of service provision.</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maintain accurate records detailing all contact with families, as required.</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lastRenderedPageBreak/>
        <w:t xml:space="preserve">To maintain a personal diary of all </w:t>
      </w:r>
      <w:proofErr w:type="gramStart"/>
      <w:r w:rsidRPr="002F02E3">
        <w:rPr>
          <w:rFonts w:asciiTheme="minorHAnsi" w:hAnsiTheme="minorHAnsi" w:cstheme="minorHAnsi"/>
        </w:rPr>
        <w:t>work related</w:t>
      </w:r>
      <w:proofErr w:type="gramEnd"/>
      <w:r w:rsidRPr="002F02E3">
        <w:rPr>
          <w:rFonts w:asciiTheme="minorHAnsi" w:hAnsiTheme="minorHAnsi" w:cstheme="minorHAnsi"/>
        </w:rPr>
        <w:t xml:space="preserve"> activities and record accurate details of travel during working hours.</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assist in the provision of crèche facilities as required.</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ensure all services are operated in line with ABBEY Sure Start monitoring and evaluation systems</w:t>
      </w:r>
    </w:p>
    <w:p w:rsidR="00586B0D" w:rsidRPr="002F02E3" w:rsidRDefault="00586B0D" w:rsidP="00586B0D">
      <w:pPr>
        <w:numPr>
          <w:ilvl w:val="0"/>
          <w:numId w:val="28"/>
        </w:numPr>
        <w:tabs>
          <w:tab w:val="clear" w:pos="720"/>
          <w:tab w:val="num" w:pos="360"/>
        </w:tabs>
        <w:ind w:left="360"/>
        <w:rPr>
          <w:rFonts w:asciiTheme="minorHAnsi" w:hAnsiTheme="minorHAnsi" w:cstheme="minorHAnsi"/>
        </w:rPr>
      </w:pPr>
      <w:r w:rsidRPr="002F02E3">
        <w:rPr>
          <w:rFonts w:asciiTheme="minorHAnsi" w:hAnsiTheme="minorHAnsi" w:cstheme="minorHAnsi"/>
        </w:rPr>
        <w:t>To carry out any other duties as deemed necessary by the Project Manager.</w:t>
      </w:r>
    </w:p>
    <w:p w:rsidR="00586B0D" w:rsidRPr="002F02E3" w:rsidRDefault="00586B0D" w:rsidP="00586B0D">
      <w:pPr>
        <w:rPr>
          <w:rFonts w:asciiTheme="minorHAnsi" w:hAnsiTheme="minorHAnsi" w:cstheme="minorHAnsi"/>
        </w:rPr>
      </w:pPr>
    </w:p>
    <w:p w:rsidR="00586B0D" w:rsidRPr="00861975" w:rsidRDefault="00586B0D" w:rsidP="00861975">
      <w:pPr>
        <w:jc w:val="center"/>
        <w:rPr>
          <w:rFonts w:asciiTheme="minorHAnsi" w:hAnsiTheme="minorHAnsi" w:cstheme="minorHAnsi"/>
          <w:b/>
          <w:i/>
          <w:sz w:val="20"/>
          <w:szCs w:val="16"/>
          <w:u w:val="single"/>
        </w:rPr>
      </w:pPr>
    </w:p>
    <w:p w:rsidR="00586B0D" w:rsidRPr="00861975" w:rsidRDefault="00586B0D" w:rsidP="00586B0D">
      <w:pPr>
        <w:jc w:val="center"/>
        <w:rPr>
          <w:rFonts w:asciiTheme="minorHAnsi" w:hAnsiTheme="minorHAnsi" w:cstheme="minorHAnsi"/>
          <w:sz w:val="32"/>
          <w:szCs w:val="32"/>
          <w:u w:val="single"/>
        </w:rPr>
      </w:pPr>
      <w:r w:rsidRPr="00861975">
        <w:rPr>
          <w:rFonts w:asciiTheme="minorHAnsi" w:hAnsiTheme="minorHAnsi" w:cstheme="minorHAnsi"/>
          <w:sz w:val="32"/>
          <w:szCs w:val="32"/>
          <w:u w:val="single"/>
        </w:rPr>
        <w:t>PERSON SPECIFICATION</w:t>
      </w:r>
    </w:p>
    <w:p w:rsidR="00586B0D" w:rsidRPr="002F02E3" w:rsidRDefault="00586B0D" w:rsidP="00586B0D">
      <w:pPr>
        <w:rPr>
          <w:rFonts w:asciiTheme="minorHAnsi" w:hAnsiTheme="minorHAnsi" w:cstheme="minorHAnsi"/>
        </w:rPr>
      </w:pPr>
    </w:p>
    <w:p w:rsidR="00586B0D" w:rsidRPr="002F02E3" w:rsidRDefault="00586B0D" w:rsidP="00586B0D">
      <w:pPr>
        <w:rPr>
          <w:rFonts w:asciiTheme="minorHAnsi" w:hAnsiTheme="minorHAnsi" w:cstheme="minorHAnsi"/>
          <w:b/>
        </w:rPr>
      </w:pPr>
      <w:r w:rsidRPr="002F02E3">
        <w:rPr>
          <w:rFonts w:asciiTheme="minorHAnsi" w:hAnsiTheme="minorHAnsi" w:cstheme="minorHAnsi"/>
          <w:b/>
        </w:rPr>
        <w:t>Essential Criteria</w:t>
      </w:r>
    </w:p>
    <w:p w:rsidR="00586B0D" w:rsidRPr="002F02E3" w:rsidRDefault="00586B0D" w:rsidP="00586B0D">
      <w:pPr>
        <w:rPr>
          <w:rFonts w:asciiTheme="minorHAnsi" w:hAnsiTheme="minorHAnsi" w:cstheme="minorHAnsi"/>
          <w:b/>
        </w:rPr>
      </w:pPr>
    </w:p>
    <w:p w:rsidR="00586B0D" w:rsidRPr="002F02E3" w:rsidRDefault="00586B0D" w:rsidP="00861975">
      <w:pPr>
        <w:rPr>
          <w:rFonts w:asciiTheme="minorHAnsi" w:hAnsiTheme="minorHAnsi" w:cstheme="minorHAnsi"/>
          <w:b/>
        </w:rPr>
      </w:pPr>
      <w:r w:rsidRPr="002F02E3">
        <w:rPr>
          <w:rFonts w:asciiTheme="minorHAnsi" w:hAnsiTheme="minorHAnsi" w:cstheme="minorHAnsi"/>
          <w:b/>
        </w:rPr>
        <w:t>Qualifications and experience</w:t>
      </w:r>
    </w:p>
    <w:p w:rsidR="004C2DAE" w:rsidRPr="004C2DAE" w:rsidRDefault="004C2DAE" w:rsidP="00861975">
      <w:pPr>
        <w:numPr>
          <w:ilvl w:val="0"/>
          <w:numId w:val="29"/>
        </w:numPr>
        <w:contextualSpacing/>
        <w:rPr>
          <w:rFonts w:asciiTheme="minorHAnsi" w:hAnsiTheme="minorHAnsi" w:cstheme="minorHAnsi"/>
        </w:rPr>
      </w:pPr>
      <w:r>
        <w:rPr>
          <w:rFonts w:asciiTheme="minorHAnsi" w:hAnsiTheme="minorHAnsi" w:cstheme="minorHAnsi"/>
        </w:rPr>
        <w:t>QCF Level 3 in a subject relevant to the post.</w:t>
      </w:r>
    </w:p>
    <w:p w:rsidR="00586B0D" w:rsidRDefault="00A66BFB" w:rsidP="00861975">
      <w:pPr>
        <w:numPr>
          <w:ilvl w:val="0"/>
          <w:numId w:val="29"/>
        </w:numPr>
        <w:contextualSpacing/>
        <w:rPr>
          <w:rFonts w:asciiTheme="minorHAnsi" w:hAnsiTheme="minorHAnsi" w:cstheme="minorHAnsi"/>
        </w:rPr>
      </w:pPr>
      <w:r>
        <w:rPr>
          <w:rFonts w:asciiTheme="minorHAnsi" w:hAnsiTheme="minorHAnsi" w:cstheme="minorHAnsi"/>
        </w:rPr>
        <w:t xml:space="preserve">An understanding of the importance of the provision of </w:t>
      </w:r>
      <w:r w:rsidR="000740AA">
        <w:rPr>
          <w:rFonts w:asciiTheme="minorHAnsi" w:hAnsiTheme="minorHAnsi" w:cstheme="minorHAnsi"/>
        </w:rPr>
        <w:t>programmes within a commu</w:t>
      </w:r>
      <w:r>
        <w:rPr>
          <w:rFonts w:asciiTheme="minorHAnsi" w:hAnsiTheme="minorHAnsi" w:cstheme="minorHAnsi"/>
        </w:rPr>
        <w:t>nity/family centred environment for Sure Start.</w:t>
      </w:r>
    </w:p>
    <w:p w:rsidR="00E12A9B" w:rsidRDefault="00E12A9B" w:rsidP="00E12A9B">
      <w:pPr>
        <w:contextualSpacing/>
        <w:rPr>
          <w:rFonts w:asciiTheme="minorHAnsi" w:hAnsiTheme="minorHAnsi" w:cstheme="minorHAnsi"/>
        </w:rPr>
      </w:pPr>
    </w:p>
    <w:p w:rsidR="00E12A9B" w:rsidRPr="001C07A4" w:rsidRDefault="00E12A9B" w:rsidP="00E12A9B">
      <w:pPr>
        <w:pStyle w:val="ListParagraph"/>
        <w:numPr>
          <w:ilvl w:val="0"/>
          <w:numId w:val="29"/>
        </w:numPr>
        <w:contextualSpacing/>
        <w:rPr>
          <w:rFonts w:asciiTheme="minorHAnsi" w:hAnsiTheme="minorHAnsi" w:cstheme="minorHAnsi"/>
        </w:rPr>
      </w:pPr>
      <w:r>
        <w:rPr>
          <w:rFonts w:asciiTheme="minorHAnsi" w:hAnsiTheme="minorHAnsi" w:cstheme="minorHAnsi"/>
        </w:rPr>
        <w:t>Hold a valid driving licence and have access to a car</w:t>
      </w:r>
    </w:p>
    <w:p w:rsidR="00E12A9B" w:rsidRDefault="00E12A9B" w:rsidP="00E12A9B">
      <w:pPr>
        <w:contextualSpacing/>
        <w:rPr>
          <w:rFonts w:asciiTheme="minorHAnsi" w:hAnsiTheme="minorHAnsi" w:cstheme="minorHAnsi"/>
        </w:rPr>
      </w:pPr>
    </w:p>
    <w:p w:rsidR="000740AA" w:rsidRPr="002F02E3" w:rsidRDefault="000740AA" w:rsidP="00861975">
      <w:pPr>
        <w:ind w:left="360"/>
        <w:contextualSpacing/>
        <w:rPr>
          <w:rFonts w:asciiTheme="minorHAnsi" w:hAnsiTheme="minorHAnsi" w:cstheme="minorHAnsi"/>
        </w:rPr>
      </w:pPr>
    </w:p>
    <w:p w:rsidR="00586B0D" w:rsidRPr="00861975" w:rsidRDefault="00586B0D" w:rsidP="00861975">
      <w:pPr>
        <w:contextualSpacing/>
        <w:rPr>
          <w:rFonts w:asciiTheme="minorHAnsi" w:hAnsiTheme="minorHAnsi" w:cstheme="minorHAnsi"/>
          <w:b/>
        </w:rPr>
      </w:pPr>
      <w:r w:rsidRPr="002F02E3">
        <w:rPr>
          <w:rFonts w:asciiTheme="minorHAnsi" w:hAnsiTheme="minorHAnsi" w:cstheme="minorHAnsi"/>
          <w:b/>
        </w:rPr>
        <w:t>Knowledge and understanding</w:t>
      </w:r>
    </w:p>
    <w:p w:rsidR="00586B0D" w:rsidRPr="002F02E3" w:rsidRDefault="00586B0D" w:rsidP="00861975">
      <w:pPr>
        <w:numPr>
          <w:ilvl w:val="0"/>
          <w:numId w:val="29"/>
        </w:numPr>
        <w:contextualSpacing/>
        <w:rPr>
          <w:rFonts w:asciiTheme="minorHAnsi" w:hAnsiTheme="minorHAnsi" w:cstheme="minorHAnsi"/>
        </w:rPr>
      </w:pPr>
      <w:r w:rsidRPr="002F02E3">
        <w:rPr>
          <w:rFonts w:asciiTheme="minorHAnsi" w:hAnsiTheme="minorHAnsi" w:cstheme="minorHAnsi"/>
        </w:rPr>
        <w:t>Knowledge and understanding of community development</w:t>
      </w:r>
    </w:p>
    <w:p w:rsidR="00586B0D" w:rsidRPr="002F02E3" w:rsidRDefault="00586B0D" w:rsidP="00861975">
      <w:pPr>
        <w:widowControl w:val="0"/>
        <w:numPr>
          <w:ilvl w:val="0"/>
          <w:numId w:val="29"/>
        </w:numPr>
        <w:autoSpaceDE w:val="0"/>
        <w:autoSpaceDN w:val="0"/>
        <w:adjustRightInd w:val="0"/>
        <w:contextualSpacing/>
        <w:rPr>
          <w:rFonts w:asciiTheme="minorHAnsi" w:hAnsiTheme="minorHAnsi" w:cstheme="minorHAnsi"/>
          <w:b/>
          <w:bCs/>
          <w:sz w:val="20"/>
          <w:szCs w:val="20"/>
          <w:u w:val="single"/>
        </w:rPr>
      </w:pPr>
      <w:r w:rsidRPr="002F02E3">
        <w:rPr>
          <w:rFonts w:asciiTheme="minorHAnsi" w:hAnsiTheme="minorHAnsi" w:cstheme="minorHAnsi"/>
        </w:rPr>
        <w:t>Knowledge and understanding of child development</w:t>
      </w:r>
    </w:p>
    <w:p w:rsidR="00586B0D" w:rsidRPr="00135C2E" w:rsidRDefault="00586B0D" w:rsidP="00861975">
      <w:pPr>
        <w:widowControl w:val="0"/>
        <w:numPr>
          <w:ilvl w:val="0"/>
          <w:numId w:val="29"/>
        </w:numPr>
        <w:autoSpaceDE w:val="0"/>
        <w:autoSpaceDN w:val="0"/>
        <w:adjustRightInd w:val="0"/>
        <w:contextualSpacing/>
        <w:rPr>
          <w:rFonts w:asciiTheme="minorHAnsi" w:hAnsiTheme="minorHAnsi" w:cstheme="minorHAnsi"/>
          <w:b/>
          <w:bCs/>
          <w:sz w:val="20"/>
          <w:szCs w:val="20"/>
          <w:u w:val="single"/>
        </w:rPr>
      </w:pPr>
      <w:r w:rsidRPr="002F02E3">
        <w:rPr>
          <w:rFonts w:asciiTheme="minorHAnsi" w:hAnsiTheme="minorHAnsi" w:cstheme="minorHAnsi"/>
        </w:rPr>
        <w:t>To be aware of and understand Child Protection guidelines.</w:t>
      </w:r>
    </w:p>
    <w:p w:rsidR="00135C2E" w:rsidRPr="002F02E3" w:rsidRDefault="00135C2E" w:rsidP="00861975">
      <w:pPr>
        <w:widowControl w:val="0"/>
        <w:numPr>
          <w:ilvl w:val="0"/>
          <w:numId w:val="29"/>
        </w:numPr>
        <w:autoSpaceDE w:val="0"/>
        <w:autoSpaceDN w:val="0"/>
        <w:adjustRightInd w:val="0"/>
        <w:contextualSpacing/>
        <w:rPr>
          <w:rFonts w:asciiTheme="minorHAnsi" w:hAnsiTheme="minorHAnsi" w:cstheme="minorHAnsi"/>
          <w:b/>
          <w:bCs/>
          <w:sz w:val="20"/>
          <w:szCs w:val="20"/>
          <w:u w:val="single"/>
        </w:rPr>
      </w:pPr>
      <w:r>
        <w:rPr>
          <w:rFonts w:asciiTheme="minorHAnsi" w:hAnsiTheme="minorHAnsi" w:cstheme="minorHAnsi"/>
        </w:rPr>
        <w:t>An understanding of the issues effecting families.</w:t>
      </w:r>
    </w:p>
    <w:p w:rsidR="00586B0D" w:rsidRPr="002F02E3" w:rsidRDefault="00586B0D" w:rsidP="00861975">
      <w:pPr>
        <w:contextualSpacing/>
        <w:rPr>
          <w:rFonts w:asciiTheme="minorHAnsi" w:hAnsiTheme="minorHAnsi" w:cstheme="minorHAnsi"/>
        </w:rPr>
      </w:pPr>
    </w:p>
    <w:p w:rsidR="00586B0D" w:rsidRPr="002F02E3" w:rsidRDefault="00586B0D" w:rsidP="00861975">
      <w:pPr>
        <w:contextualSpacing/>
        <w:rPr>
          <w:rFonts w:asciiTheme="minorHAnsi" w:hAnsiTheme="minorHAnsi" w:cstheme="minorHAnsi"/>
          <w:b/>
        </w:rPr>
      </w:pPr>
      <w:r w:rsidRPr="002F02E3">
        <w:rPr>
          <w:rFonts w:asciiTheme="minorHAnsi" w:hAnsiTheme="minorHAnsi" w:cstheme="minorHAnsi"/>
          <w:b/>
        </w:rPr>
        <w:t>Skills and abilities</w:t>
      </w:r>
    </w:p>
    <w:p w:rsidR="000740AA" w:rsidRDefault="000740AA" w:rsidP="00861975">
      <w:pPr>
        <w:numPr>
          <w:ilvl w:val="0"/>
          <w:numId w:val="30"/>
        </w:numPr>
        <w:tabs>
          <w:tab w:val="clear" w:pos="720"/>
          <w:tab w:val="num" w:pos="360"/>
        </w:tabs>
        <w:ind w:left="360"/>
        <w:contextualSpacing/>
        <w:rPr>
          <w:rFonts w:asciiTheme="minorHAnsi" w:hAnsiTheme="minorHAnsi" w:cstheme="minorHAnsi"/>
        </w:rPr>
      </w:pPr>
      <w:r>
        <w:rPr>
          <w:rFonts w:asciiTheme="minorHAnsi" w:hAnsiTheme="minorHAnsi" w:cstheme="minorHAnsi"/>
        </w:rPr>
        <w:t>Effective presentation skills.</w:t>
      </w:r>
    </w:p>
    <w:p w:rsidR="00586B0D" w:rsidRPr="002F02E3" w:rsidRDefault="00586B0D" w:rsidP="00861975">
      <w:pPr>
        <w:numPr>
          <w:ilvl w:val="0"/>
          <w:numId w:val="30"/>
        </w:numPr>
        <w:tabs>
          <w:tab w:val="clear" w:pos="720"/>
          <w:tab w:val="num" w:pos="360"/>
        </w:tabs>
        <w:ind w:left="360"/>
        <w:contextualSpacing/>
        <w:rPr>
          <w:rFonts w:asciiTheme="minorHAnsi" w:hAnsiTheme="minorHAnsi" w:cstheme="minorHAnsi"/>
        </w:rPr>
      </w:pPr>
      <w:r w:rsidRPr="002F02E3">
        <w:rPr>
          <w:rFonts w:asciiTheme="minorHAnsi" w:hAnsiTheme="minorHAnsi" w:cstheme="minorHAnsi"/>
        </w:rPr>
        <w:t xml:space="preserve">Ability to </w:t>
      </w:r>
      <w:r w:rsidR="000740AA">
        <w:rPr>
          <w:rFonts w:asciiTheme="minorHAnsi" w:hAnsiTheme="minorHAnsi" w:cstheme="minorHAnsi"/>
        </w:rPr>
        <w:t>develop positive relationships with families.</w:t>
      </w:r>
    </w:p>
    <w:p w:rsidR="00586B0D" w:rsidRPr="002F02E3" w:rsidRDefault="00586B0D" w:rsidP="00861975">
      <w:pPr>
        <w:numPr>
          <w:ilvl w:val="0"/>
          <w:numId w:val="30"/>
        </w:numPr>
        <w:tabs>
          <w:tab w:val="clear" w:pos="720"/>
          <w:tab w:val="num" w:pos="360"/>
        </w:tabs>
        <w:ind w:left="360"/>
        <w:contextualSpacing/>
        <w:rPr>
          <w:rFonts w:asciiTheme="minorHAnsi" w:hAnsiTheme="minorHAnsi" w:cstheme="minorHAnsi"/>
        </w:rPr>
      </w:pPr>
      <w:r w:rsidRPr="002F02E3">
        <w:rPr>
          <w:rFonts w:asciiTheme="minorHAnsi" w:hAnsiTheme="minorHAnsi" w:cstheme="minorHAnsi"/>
        </w:rPr>
        <w:t>Good listening and communication skills.</w:t>
      </w:r>
    </w:p>
    <w:p w:rsidR="00586B0D" w:rsidRPr="002F02E3" w:rsidRDefault="00586B0D" w:rsidP="00861975">
      <w:pPr>
        <w:numPr>
          <w:ilvl w:val="0"/>
          <w:numId w:val="30"/>
        </w:numPr>
        <w:tabs>
          <w:tab w:val="clear" w:pos="720"/>
          <w:tab w:val="num" w:pos="360"/>
        </w:tabs>
        <w:ind w:left="360"/>
        <w:contextualSpacing/>
        <w:rPr>
          <w:rFonts w:asciiTheme="minorHAnsi" w:hAnsiTheme="minorHAnsi" w:cstheme="minorHAnsi"/>
        </w:rPr>
      </w:pPr>
      <w:r w:rsidRPr="002F02E3">
        <w:rPr>
          <w:rFonts w:asciiTheme="minorHAnsi" w:hAnsiTheme="minorHAnsi" w:cstheme="minorHAnsi"/>
        </w:rPr>
        <w:t xml:space="preserve">Ability to </w:t>
      </w:r>
      <w:r w:rsidR="000740AA">
        <w:rPr>
          <w:rFonts w:asciiTheme="minorHAnsi" w:hAnsiTheme="minorHAnsi" w:cstheme="minorHAnsi"/>
        </w:rPr>
        <w:t>support families across a range of issues.</w:t>
      </w:r>
    </w:p>
    <w:p w:rsidR="00586B0D" w:rsidRDefault="00586B0D" w:rsidP="00861975">
      <w:pPr>
        <w:numPr>
          <w:ilvl w:val="0"/>
          <w:numId w:val="30"/>
        </w:numPr>
        <w:tabs>
          <w:tab w:val="clear" w:pos="720"/>
          <w:tab w:val="num" w:pos="360"/>
        </w:tabs>
        <w:ind w:left="360"/>
        <w:contextualSpacing/>
        <w:rPr>
          <w:rFonts w:asciiTheme="minorHAnsi" w:hAnsiTheme="minorHAnsi" w:cstheme="minorHAnsi"/>
        </w:rPr>
      </w:pPr>
      <w:r w:rsidRPr="002F02E3">
        <w:rPr>
          <w:rFonts w:asciiTheme="minorHAnsi" w:hAnsiTheme="minorHAnsi" w:cstheme="minorHAnsi"/>
        </w:rPr>
        <w:t>It is essential that the person meets the travel requirements of this post.  It will involve travelling within the ABBEY Sure Start area and beyond.</w:t>
      </w:r>
    </w:p>
    <w:p w:rsidR="000740AA" w:rsidRDefault="000740AA" w:rsidP="00861975">
      <w:pPr>
        <w:numPr>
          <w:ilvl w:val="0"/>
          <w:numId w:val="30"/>
        </w:numPr>
        <w:tabs>
          <w:tab w:val="clear" w:pos="720"/>
          <w:tab w:val="num" w:pos="360"/>
        </w:tabs>
        <w:ind w:left="360"/>
        <w:contextualSpacing/>
        <w:rPr>
          <w:rFonts w:asciiTheme="minorHAnsi" w:hAnsiTheme="minorHAnsi" w:cstheme="minorHAnsi"/>
        </w:rPr>
      </w:pPr>
      <w:r>
        <w:rPr>
          <w:rFonts w:asciiTheme="minorHAnsi" w:hAnsiTheme="minorHAnsi" w:cstheme="minorHAnsi"/>
        </w:rPr>
        <w:t>Willingness to undertake further training to enable the delivery of programmes to families.</w:t>
      </w:r>
    </w:p>
    <w:p w:rsidR="00A66BFB" w:rsidRDefault="00A66BFB" w:rsidP="00861975">
      <w:pPr>
        <w:numPr>
          <w:ilvl w:val="0"/>
          <w:numId w:val="30"/>
        </w:numPr>
        <w:tabs>
          <w:tab w:val="clear" w:pos="720"/>
          <w:tab w:val="num" w:pos="360"/>
        </w:tabs>
        <w:ind w:left="360"/>
        <w:contextualSpacing/>
        <w:rPr>
          <w:rFonts w:asciiTheme="minorHAnsi" w:hAnsiTheme="minorHAnsi" w:cstheme="minorHAnsi"/>
        </w:rPr>
      </w:pPr>
      <w:r>
        <w:rPr>
          <w:rFonts w:asciiTheme="minorHAnsi" w:hAnsiTheme="minorHAnsi" w:cstheme="minorHAnsi"/>
        </w:rPr>
        <w:t>Commitment to developing a range of skills essential to the family support worker role.</w:t>
      </w:r>
    </w:p>
    <w:p w:rsidR="001C07A4" w:rsidRPr="001C07A4" w:rsidRDefault="001C07A4" w:rsidP="001C07A4">
      <w:pPr>
        <w:ind w:left="360"/>
        <w:contextualSpacing/>
        <w:rPr>
          <w:rFonts w:asciiTheme="minorHAnsi" w:hAnsiTheme="minorHAnsi" w:cstheme="minorHAnsi"/>
        </w:rPr>
      </w:pPr>
    </w:p>
    <w:p w:rsidR="00586B0D" w:rsidRPr="002F02E3" w:rsidRDefault="00586B0D" w:rsidP="00861975">
      <w:pPr>
        <w:contextualSpacing/>
        <w:rPr>
          <w:rFonts w:asciiTheme="minorHAnsi" w:hAnsiTheme="minorHAnsi" w:cstheme="minorHAnsi"/>
        </w:rPr>
      </w:pPr>
    </w:p>
    <w:p w:rsidR="00586B0D" w:rsidRPr="002F02E3" w:rsidRDefault="00586B0D" w:rsidP="00861975">
      <w:pPr>
        <w:contextualSpacing/>
        <w:rPr>
          <w:rFonts w:asciiTheme="minorHAnsi" w:hAnsiTheme="minorHAnsi" w:cstheme="minorHAnsi"/>
          <w:b/>
        </w:rPr>
      </w:pPr>
      <w:r w:rsidRPr="002F02E3">
        <w:rPr>
          <w:rFonts w:asciiTheme="minorHAnsi" w:hAnsiTheme="minorHAnsi" w:cstheme="minorHAnsi"/>
          <w:b/>
        </w:rPr>
        <w:t>Desirable Criteria</w:t>
      </w:r>
    </w:p>
    <w:p w:rsidR="000740AA" w:rsidRPr="002F02E3" w:rsidRDefault="000740AA" w:rsidP="00861975">
      <w:pPr>
        <w:numPr>
          <w:ilvl w:val="0"/>
          <w:numId w:val="31"/>
        </w:numPr>
        <w:contextualSpacing/>
        <w:rPr>
          <w:rFonts w:asciiTheme="minorHAnsi" w:hAnsiTheme="minorHAnsi" w:cstheme="minorHAnsi"/>
        </w:rPr>
      </w:pPr>
      <w:r>
        <w:rPr>
          <w:rFonts w:asciiTheme="minorHAnsi" w:hAnsiTheme="minorHAnsi" w:cstheme="minorHAnsi"/>
        </w:rPr>
        <w:t>Good working knowledge of IT.</w:t>
      </w:r>
    </w:p>
    <w:p w:rsidR="00586B0D" w:rsidRPr="002F02E3" w:rsidRDefault="00586B0D" w:rsidP="00861975">
      <w:pPr>
        <w:contextualSpacing/>
        <w:rPr>
          <w:rFonts w:asciiTheme="minorHAnsi" w:hAnsiTheme="minorHAnsi" w:cstheme="minorHAnsi"/>
          <w:b/>
        </w:rPr>
      </w:pPr>
    </w:p>
    <w:p w:rsidR="00861975" w:rsidRPr="002F02E3" w:rsidRDefault="00861975" w:rsidP="00861975">
      <w:pPr>
        <w:contextualSpacing/>
        <w:rPr>
          <w:rFonts w:asciiTheme="minorHAnsi" w:hAnsiTheme="minorHAnsi" w:cstheme="minorHAnsi"/>
          <w:sz w:val="16"/>
          <w:szCs w:val="16"/>
        </w:rPr>
      </w:pPr>
    </w:p>
    <w:p w:rsidR="00861975" w:rsidRPr="002F02E3" w:rsidRDefault="00861975" w:rsidP="00861975">
      <w:pPr>
        <w:contextualSpacing/>
        <w:jc w:val="center"/>
        <w:rPr>
          <w:rFonts w:asciiTheme="minorHAnsi" w:hAnsiTheme="minorHAnsi" w:cstheme="minorHAnsi"/>
          <w:b/>
          <w:sz w:val="22"/>
          <w:szCs w:val="22"/>
        </w:rPr>
      </w:pPr>
      <w:r w:rsidRPr="002F02E3">
        <w:rPr>
          <w:rFonts w:asciiTheme="minorHAnsi" w:hAnsiTheme="minorHAnsi" w:cstheme="minorHAnsi"/>
          <w:b/>
          <w:sz w:val="22"/>
          <w:szCs w:val="22"/>
        </w:rPr>
        <w:t xml:space="preserve">Please note </w:t>
      </w:r>
      <w:proofErr w:type="gramStart"/>
      <w:r w:rsidRPr="002F02E3">
        <w:rPr>
          <w:rFonts w:asciiTheme="minorHAnsi" w:hAnsiTheme="minorHAnsi" w:cstheme="minorHAnsi"/>
          <w:b/>
          <w:sz w:val="22"/>
          <w:szCs w:val="22"/>
        </w:rPr>
        <w:t>that  ABBEY</w:t>
      </w:r>
      <w:proofErr w:type="gramEnd"/>
      <w:r w:rsidRPr="002F02E3">
        <w:rPr>
          <w:rFonts w:asciiTheme="minorHAnsi" w:hAnsiTheme="minorHAnsi" w:cstheme="minorHAnsi"/>
          <w:b/>
          <w:sz w:val="22"/>
          <w:szCs w:val="22"/>
        </w:rPr>
        <w:t xml:space="preserve"> Sure Start operates a “No Smoking Policy” and all employees must comply with this.</w:t>
      </w:r>
    </w:p>
    <w:p w:rsidR="00861975" w:rsidRPr="002F02E3" w:rsidRDefault="00861975" w:rsidP="00861975">
      <w:pPr>
        <w:contextualSpacing/>
        <w:jc w:val="center"/>
        <w:rPr>
          <w:rFonts w:asciiTheme="minorHAnsi" w:hAnsiTheme="minorHAnsi" w:cstheme="minorHAnsi"/>
          <w:sz w:val="22"/>
          <w:szCs w:val="22"/>
        </w:rPr>
      </w:pPr>
      <w:r w:rsidRPr="002F02E3">
        <w:rPr>
          <w:rFonts w:asciiTheme="minorHAnsi" w:hAnsiTheme="minorHAnsi" w:cstheme="minorHAnsi"/>
          <w:sz w:val="22"/>
          <w:szCs w:val="22"/>
        </w:rPr>
        <w:t>ABBEY Sure Start is an Equal Opportunities employer.  It is expected that all employees adhere to ABBEY Sure Start Equal Opportunities policy throughout the duration of your employment.</w:t>
      </w:r>
    </w:p>
    <w:p w:rsidR="00861975" w:rsidRPr="002F02E3" w:rsidRDefault="00861975" w:rsidP="00861975">
      <w:pPr>
        <w:contextualSpacing/>
        <w:jc w:val="center"/>
        <w:rPr>
          <w:rFonts w:asciiTheme="minorHAnsi" w:hAnsiTheme="minorHAnsi" w:cstheme="minorHAnsi"/>
          <w:sz w:val="22"/>
          <w:szCs w:val="22"/>
        </w:rPr>
      </w:pPr>
    </w:p>
    <w:p w:rsidR="00D87B37" w:rsidRPr="006968AE" w:rsidRDefault="00861975" w:rsidP="00861975">
      <w:pPr>
        <w:pStyle w:val="Heading1"/>
        <w:contextualSpacing/>
        <w:rPr>
          <w:b w:val="0"/>
        </w:rPr>
      </w:pPr>
      <w:r w:rsidRPr="002F02E3">
        <w:rPr>
          <w:rFonts w:asciiTheme="minorHAnsi" w:hAnsiTheme="minorHAnsi" w:cstheme="minorHAnsi"/>
          <w:i/>
          <w:szCs w:val="16"/>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sectPr w:rsidR="00D87B37" w:rsidRPr="006968AE"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4BA" w:rsidRDefault="00B474BA">
      <w:r>
        <w:separator/>
      </w:r>
    </w:p>
  </w:endnote>
  <w:endnote w:type="continuationSeparator" w:id="0">
    <w:p w:rsidR="00B474BA" w:rsidRDefault="00B4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4BA" w:rsidRDefault="00B474BA">
      <w:r>
        <w:separator/>
      </w:r>
    </w:p>
  </w:footnote>
  <w:footnote w:type="continuationSeparator" w:id="0">
    <w:p w:rsidR="00B474BA" w:rsidRDefault="00B47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1" w15:restartNumberingAfterBreak="0">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D33E1"/>
    <w:multiLevelType w:val="hybridMultilevel"/>
    <w:tmpl w:val="2076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4" w15:restartNumberingAfterBreak="0">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15"/>
  </w:num>
  <w:num w:numId="5">
    <w:abstractNumId w:val="16"/>
  </w:num>
  <w:num w:numId="6">
    <w:abstractNumId w:val="7"/>
  </w:num>
  <w:num w:numId="7">
    <w:abstractNumId w:val="27"/>
  </w:num>
  <w:num w:numId="8">
    <w:abstractNumId w:val="0"/>
  </w:num>
  <w:num w:numId="9">
    <w:abstractNumId w:val="20"/>
  </w:num>
  <w:num w:numId="10">
    <w:abstractNumId w:val="24"/>
  </w:num>
  <w:num w:numId="11">
    <w:abstractNumId w:val="1"/>
  </w:num>
  <w:num w:numId="12">
    <w:abstractNumId w:val="13"/>
  </w:num>
  <w:num w:numId="13">
    <w:abstractNumId w:val="25"/>
  </w:num>
  <w:num w:numId="14">
    <w:abstractNumId w:val="2"/>
  </w:num>
  <w:num w:numId="15">
    <w:abstractNumId w:val="30"/>
  </w:num>
  <w:num w:numId="16">
    <w:abstractNumId w:val="12"/>
  </w:num>
  <w:num w:numId="17">
    <w:abstractNumId w:val="11"/>
  </w:num>
  <w:num w:numId="18">
    <w:abstractNumId w:val="31"/>
  </w:num>
  <w:num w:numId="19">
    <w:abstractNumId w:val="23"/>
  </w:num>
  <w:num w:numId="20">
    <w:abstractNumId w:val="29"/>
  </w:num>
  <w:num w:numId="21">
    <w:abstractNumId w:val="26"/>
  </w:num>
  <w:num w:numId="22">
    <w:abstractNumId w:val="8"/>
  </w:num>
  <w:num w:numId="23">
    <w:abstractNumId w:val="6"/>
  </w:num>
  <w:num w:numId="24">
    <w:abstractNumId w:val="21"/>
  </w:num>
  <w:num w:numId="25">
    <w:abstractNumId w:val="18"/>
  </w:num>
  <w:num w:numId="26">
    <w:abstractNumId w:val="14"/>
  </w:num>
  <w:num w:numId="27">
    <w:abstractNumId w:val="28"/>
  </w:num>
  <w:num w:numId="28">
    <w:abstractNumId w:val="19"/>
  </w:num>
  <w:num w:numId="29">
    <w:abstractNumId w:val="5"/>
  </w:num>
  <w:num w:numId="30">
    <w:abstractNumId w:val="3"/>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6C"/>
    <w:rsid w:val="0001618D"/>
    <w:rsid w:val="00024955"/>
    <w:rsid w:val="00051793"/>
    <w:rsid w:val="000740AA"/>
    <w:rsid w:val="0008373A"/>
    <w:rsid w:val="000975A0"/>
    <w:rsid w:val="000B2FC7"/>
    <w:rsid w:val="000C5C97"/>
    <w:rsid w:val="000C6D2F"/>
    <w:rsid w:val="000E125B"/>
    <w:rsid w:val="000E5528"/>
    <w:rsid w:val="000F11FE"/>
    <w:rsid w:val="000F14A4"/>
    <w:rsid w:val="000F1778"/>
    <w:rsid w:val="00121026"/>
    <w:rsid w:val="0013387C"/>
    <w:rsid w:val="00135C2E"/>
    <w:rsid w:val="001A71F8"/>
    <w:rsid w:val="001B31F1"/>
    <w:rsid w:val="001C07A4"/>
    <w:rsid w:val="00200F4D"/>
    <w:rsid w:val="00203DDB"/>
    <w:rsid w:val="00205587"/>
    <w:rsid w:val="002274A4"/>
    <w:rsid w:val="00266B6D"/>
    <w:rsid w:val="00272B04"/>
    <w:rsid w:val="002A311E"/>
    <w:rsid w:val="002B7B6E"/>
    <w:rsid w:val="002C22A4"/>
    <w:rsid w:val="002D2A6A"/>
    <w:rsid w:val="002D31D6"/>
    <w:rsid w:val="002D5AB4"/>
    <w:rsid w:val="002E5E26"/>
    <w:rsid w:val="002E69A5"/>
    <w:rsid w:val="00325B50"/>
    <w:rsid w:val="0039594D"/>
    <w:rsid w:val="003B7099"/>
    <w:rsid w:val="003D1C12"/>
    <w:rsid w:val="003E7E8D"/>
    <w:rsid w:val="0043419F"/>
    <w:rsid w:val="00436267"/>
    <w:rsid w:val="00444A42"/>
    <w:rsid w:val="00457289"/>
    <w:rsid w:val="004768AF"/>
    <w:rsid w:val="004B643E"/>
    <w:rsid w:val="004C2DAE"/>
    <w:rsid w:val="004E604A"/>
    <w:rsid w:val="004F02FB"/>
    <w:rsid w:val="004F4EF7"/>
    <w:rsid w:val="004F5441"/>
    <w:rsid w:val="00515690"/>
    <w:rsid w:val="005320C4"/>
    <w:rsid w:val="00533E38"/>
    <w:rsid w:val="00552E35"/>
    <w:rsid w:val="00566D06"/>
    <w:rsid w:val="00574DDE"/>
    <w:rsid w:val="005852B7"/>
    <w:rsid w:val="00586B0D"/>
    <w:rsid w:val="005B08BE"/>
    <w:rsid w:val="005B2A7A"/>
    <w:rsid w:val="005C4B6F"/>
    <w:rsid w:val="005C60E0"/>
    <w:rsid w:val="005D669F"/>
    <w:rsid w:val="005E57B1"/>
    <w:rsid w:val="005F4B14"/>
    <w:rsid w:val="0060072F"/>
    <w:rsid w:val="00612B70"/>
    <w:rsid w:val="00616373"/>
    <w:rsid w:val="00650725"/>
    <w:rsid w:val="00661448"/>
    <w:rsid w:val="00671213"/>
    <w:rsid w:val="00685B6C"/>
    <w:rsid w:val="00695CC0"/>
    <w:rsid w:val="006968AE"/>
    <w:rsid w:val="006C24D2"/>
    <w:rsid w:val="006F15AA"/>
    <w:rsid w:val="006F21DF"/>
    <w:rsid w:val="00734F4D"/>
    <w:rsid w:val="007470A0"/>
    <w:rsid w:val="00773E27"/>
    <w:rsid w:val="00774466"/>
    <w:rsid w:val="007A5C2F"/>
    <w:rsid w:val="007F29B3"/>
    <w:rsid w:val="008343D6"/>
    <w:rsid w:val="0083730E"/>
    <w:rsid w:val="00842915"/>
    <w:rsid w:val="00861975"/>
    <w:rsid w:val="008A773F"/>
    <w:rsid w:val="008B1307"/>
    <w:rsid w:val="008C7BDE"/>
    <w:rsid w:val="008D1646"/>
    <w:rsid w:val="008E08D5"/>
    <w:rsid w:val="008E0EC4"/>
    <w:rsid w:val="009038D2"/>
    <w:rsid w:val="00933FB1"/>
    <w:rsid w:val="009354D2"/>
    <w:rsid w:val="009365B6"/>
    <w:rsid w:val="0095220B"/>
    <w:rsid w:val="00980862"/>
    <w:rsid w:val="009840F1"/>
    <w:rsid w:val="00990086"/>
    <w:rsid w:val="00992203"/>
    <w:rsid w:val="009A2144"/>
    <w:rsid w:val="009B6EF3"/>
    <w:rsid w:val="009C58BD"/>
    <w:rsid w:val="009D1818"/>
    <w:rsid w:val="009D58B2"/>
    <w:rsid w:val="009E17A7"/>
    <w:rsid w:val="00A0553F"/>
    <w:rsid w:val="00A14308"/>
    <w:rsid w:val="00A20F7C"/>
    <w:rsid w:val="00A374F1"/>
    <w:rsid w:val="00A66BFB"/>
    <w:rsid w:val="00A77261"/>
    <w:rsid w:val="00A8274F"/>
    <w:rsid w:val="00AA006E"/>
    <w:rsid w:val="00AB579C"/>
    <w:rsid w:val="00B22F40"/>
    <w:rsid w:val="00B26ED5"/>
    <w:rsid w:val="00B474BA"/>
    <w:rsid w:val="00BB0832"/>
    <w:rsid w:val="00BB45F6"/>
    <w:rsid w:val="00C13154"/>
    <w:rsid w:val="00C33C12"/>
    <w:rsid w:val="00C3612F"/>
    <w:rsid w:val="00C45668"/>
    <w:rsid w:val="00C55FF8"/>
    <w:rsid w:val="00C67FB2"/>
    <w:rsid w:val="00C736D1"/>
    <w:rsid w:val="00C763E0"/>
    <w:rsid w:val="00C840F5"/>
    <w:rsid w:val="00CA0F7F"/>
    <w:rsid w:val="00CD6EB8"/>
    <w:rsid w:val="00CE0B14"/>
    <w:rsid w:val="00CF7781"/>
    <w:rsid w:val="00D10332"/>
    <w:rsid w:val="00D20687"/>
    <w:rsid w:val="00D27C56"/>
    <w:rsid w:val="00D87B37"/>
    <w:rsid w:val="00D9383E"/>
    <w:rsid w:val="00DB66D9"/>
    <w:rsid w:val="00DB6B38"/>
    <w:rsid w:val="00DE1AE7"/>
    <w:rsid w:val="00DE6C0D"/>
    <w:rsid w:val="00DF00AF"/>
    <w:rsid w:val="00DF3D6E"/>
    <w:rsid w:val="00DF5DA3"/>
    <w:rsid w:val="00E0702F"/>
    <w:rsid w:val="00E07321"/>
    <w:rsid w:val="00E12A9B"/>
    <w:rsid w:val="00E33CF0"/>
    <w:rsid w:val="00E45FA7"/>
    <w:rsid w:val="00E56C2C"/>
    <w:rsid w:val="00E57793"/>
    <w:rsid w:val="00E7240A"/>
    <w:rsid w:val="00E81731"/>
    <w:rsid w:val="00ED757A"/>
    <w:rsid w:val="00EF11AA"/>
    <w:rsid w:val="00EF4334"/>
    <w:rsid w:val="00F0021F"/>
    <w:rsid w:val="00F009F2"/>
    <w:rsid w:val="00F0216B"/>
    <w:rsid w:val="00F0525F"/>
    <w:rsid w:val="00F26009"/>
    <w:rsid w:val="00F45C8F"/>
    <w:rsid w:val="00F60C8C"/>
    <w:rsid w:val="00F73F29"/>
    <w:rsid w:val="00F93A2B"/>
    <w:rsid w:val="00FA3CDB"/>
    <w:rsid w:val="00FA4383"/>
    <w:rsid w:val="00FA47C3"/>
    <w:rsid w:val="00FB4A20"/>
    <w:rsid w:val="00FB5767"/>
    <w:rsid w:val="00FD03B9"/>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E8ACC"/>
  <w15:docId w15:val="{207E450F-5378-4DD8-AA56-D6C1B2E2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54B6-4E40-49B2-89E4-4D2D7260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4241</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EmmaJane Elwood</cp:lastModifiedBy>
  <cp:revision>7</cp:revision>
  <cp:lastPrinted>2016-01-22T13:33:00Z</cp:lastPrinted>
  <dcterms:created xsi:type="dcterms:W3CDTF">2022-05-12T12:45:00Z</dcterms:created>
  <dcterms:modified xsi:type="dcterms:W3CDTF">2022-05-13T12:28:00Z</dcterms:modified>
</cp:coreProperties>
</file>