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1D1E" w14:textId="2965EF72" w:rsidR="004C5CBC" w:rsidRDefault="00056392">
      <w:pPr>
        <w:rPr>
          <w:rFonts w:ascii="FS Mencap" w:hAnsi="FS Mencap"/>
          <w:b/>
        </w:rPr>
      </w:pPr>
      <w:bookmarkStart w:id="0" w:name="_GoBack"/>
      <w:bookmarkEnd w:id="0"/>
      <w:r>
        <w:rPr>
          <w:rFonts w:ascii="FS Mencap" w:hAnsi="FS Mencap"/>
          <w:b/>
          <w:noProof/>
          <w:lang w:eastAsia="en-GB"/>
        </w:rPr>
        <w:drawing>
          <wp:anchor distT="0" distB="0" distL="114300" distR="114300" simplePos="0" relativeHeight="251658240" behindDoc="0" locked="0" layoutInCell="1" allowOverlap="1" wp14:anchorId="469FA64E" wp14:editId="583FAF72">
            <wp:simplePos x="0" y="0"/>
            <wp:positionH relativeFrom="column">
              <wp:posOffset>-723900</wp:posOffset>
            </wp:positionH>
            <wp:positionV relativeFrom="paragraph">
              <wp:posOffset>-723900</wp:posOffset>
            </wp:positionV>
            <wp:extent cx="7195116" cy="179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 description banner non-l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5116" cy="1792800"/>
                    </a:xfrm>
                    <a:prstGeom prst="rect">
                      <a:avLst/>
                    </a:prstGeom>
                  </pic:spPr>
                </pic:pic>
              </a:graphicData>
            </a:graphic>
            <wp14:sizeRelH relativeFrom="page">
              <wp14:pctWidth>0</wp14:pctWidth>
            </wp14:sizeRelH>
            <wp14:sizeRelV relativeFrom="page">
              <wp14:pctHeight>0</wp14:pctHeight>
            </wp14:sizeRelV>
          </wp:anchor>
        </w:drawing>
      </w:r>
    </w:p>
    <w:p w14:paraId="49D91C4E" w14:textId="24A2A689" w:rsidR="004C5CBC" w:rsidRDefault="004C5CBC">
      <w:pPr>
        <w:rPr>
          <w:rFonts w:ascii="FS Mencap" w:hAnsi="FS Mencap"/>
          <w:b/>
        </w:rPr>
      </w:pPr>
    </w:p>
    <w:p w14:paraId="40746FD5" w14:textId="747D1CB3" w:rsidR="004C5CBC" w:rsidRDefault="004C5CBC">
      <w:pPr>
        <w:rPr>
          <w:rFonts w:ascii="FS Mencap" w:hAnsi="FS Mencap"/>
          <w:b/>
        </w:rPr>
      </w:pPr>
    </w:p>
    <w:p w14:paraId="7F098FA3" w14:textId="079BBD40" w:rsidR="004C5CBC" w:rsidRDefault="004C5CBC">
      <w:pPr>
        <w:rPr>
          <w:rFonts w:ascii="FS Mencap" w:hAnsi="FS Mencap"/>
          <w:b/>
        </w:rPr>
      </w:pPr>
    </w:p>
    <w:p w14:paraId="037F000E" w14:textId="4EAE048E" w:rsidR="004C5CBC" w:rsidRDefault="004C5CBC">
      <w:pPr>
        <w:rPr>
          <w:rFonts w:ascii="FS Mencap" w:hAnsi="FS Mencap"/>
          <w:b/>
        </w:rPr>
      </w:pPr>
    </w:p>
    <w:p w14:paraId="33B81839" w14:textId="31A143FA" w:rsidR="00596C0A" w:rsidRPr="00596C0A" w:rsidRDefault="00596C0A" w:rsidP="00596C0A">
      <w:pPr>
        <w:spacing w:after="360"/>
        <w:rPr>
          <w:rFonts w:ascii="FS Mencap" w:hAnsi="FS Mencap"/>
          <w:b/>
          <w:color w:val="7AABDE"/>
          <w:sz w:val="36"/>
          <w:szCs w:val="36"/>
        </w:rPr>
      </w:pPr>
      <w:r w:rsidRPr="00596C0A">
        <w:rPr>
          <w:rFonts w:ascii="FS Mencap" w:hAnsi="FS Mencap"/>
          <w:b/>
          <w:color w:val="7AABDE"/>
          <w:sz w:val="36"/>
          <w:szCs w:val="36"/>
        </w:rPr>
        <w:t>Job description</w:t>
      </w:r>
    </w:p>
    <w:tbl>
      <w:tblPr>
        <w:tblStyle w:val="TableGrid"/>
        <w:tblW w:w="9072" w:type="dxa"/>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3261"/>
        <w:gridCol w:w="5811"/>
      </w:tblGrid>
      <w:tr w:rsidR="00DB4DB6" w:rsidRPr="00373686" w14:paraId="463B3717" w14:textId="77777777" w:rsidTr="00402840">
        <w:tc>
          <w:tcPr>
            <w:tcW w:w="3261" w:type="dxa"/>
            <w:tcBorders>
              <w:bottom w:val="single" w:sz="4" w:space="0" w:color="D9D9D9" w:themeColor="background1" w:themeShade="D9"/>
            </w:tcBorders>
          </w:tcPr>
          <w:p w14:paraId="6ABF2B3E" w14:textId="45294920" w:rsidR="00E73996" w:rsidRPr="00373686" w:rsidRDefault="00ED59ED" w:rsidP="00FC5EC8">
            <w:pPr>
              <w:rPr>
                <w:rFonts w:ascii="FS Mencap" w:hAnsi="FS Mencap"/>
                <w:b/>
              </w:rPr>
            </w:pPr>
            <w:r>
              <w:rPr>
                <w:rFonts w:ascii="FS Mencap" w:hAnsi="FS Mencap"/>
                <w:b/>
              </w:rPr>
              <w:t>Job t</w:t>
            </w:r>
            <w:r w:rsidR="00E73996" w:rsidRPr="00373686">
              <w:rPr>
                <w:rFonts w:ascii="FS Mencap" w:hAnsi="FS Mencap"/>
                <w:b/>
              </w:rPr>
              <w:t>itle</w:t>
            </w:r>
            <w:r>
              <w:rPr>
                <w:rFonts w:ascii="FS Mencap" w:hAnsi="FS Mencap"/>
                <w:b/>
              </w:rPr>
              <w:t>:</w:t>
            </w:r>
          </w:p>
        </w:tc>
        <w:tc>
          <w:tcPr>
            <w:tcW w:w="5811" w:type="dxa"/>
            <w:tcBorders>
              <w:bottom w:val="single" w:sz="4" w:space="0" w:color="D9D9D9" w:themeColor="background1" w:themeShade="D9"/>
            </w:tcBorders>
          </w:tcPr>
          <w:p w14:paraId="42EAD6B2" w14:textId="340486FC" w:rsidR="00E73996" w:rsidRPr="00373686" w:rsidRDefault="002A1BDC" w:rsidP="00F74A9A">
            <w:pPr>
              <w:rPr>
                <w:rFonts w:ascii="FS Mencap" w:hAnsi="FS Mencap"/>
              </w:rPr>
            </w:pPr>
            <w:r>
              <w:rPr>
                <w:rFonts w:ascii="FS Mencap" w:hAnsi="FS Mencap"/>
              </w:rPr>
              <w:t>HEROES P</w:t>
            </w:r>
            <w:r w:rsidR="00F74A9A">
              <w:rPr>
                <w:rFonts w:ascii="FS Mencap" w:hAnsi="FS Mencap"/>
              </w:rPr>
              <w:t>roject Youth support worker</w:t>
            </w:r>
          </w:p>
        </w:tc>
      </w:tr>
      <w:tr w:rsidR="00DB4DB6" w:rsidRPr="00373686" w14:paraId="36D145D3" w14:textId="77777777" w:rsidTr="00402840">
        <w:tc>
          <w:tcPr>
            <w:tcW w:w="3261" w:type="dxa"/>
            <w:tcBorders>
              <w:top w:val="single" w:sz="4" w:space="0" w:color="D9D9D9" w:themeColor="background1" w:themeShade="D9"/>
              <w:bottom w:val="single" w:sz="4" w:space="0" w:color="D9D9D9" w:themeColor="background1" w:themeShade="D9"/>
            </w:tcBorders>
          </w:tcPr>
          <w:p w14:paraId="68BD51AF" w14:textId="2118AEB4" w:rsidR="00E73996" w:rsidRPr="00373686" w:rsidRDefault="00E73996" w:rsidP="00FC5EC8">
            <w:pPr>
              <w:rPr>
                <w:rFonts w:ascii="FS Mencap" w:hAnsi="FS Mencap"/>
                <w:b/>
              </w:rPr>
            </w:pPr>
            <w:r w:rsidRPr="00373686">
              <w:rPr>
                <w:rFonts w:ascii="FS Mencap" w:hAnsi="FS Mencap"/>
                <w:b/>
              </w:rPr>
              <w:t>Reports to</w:t>
            </w:r>
            <w:r w:rsidR="00ED59ED">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41F388BB" w14:textId="67A779BF" w:rsidR="00E73996" w:rsidRPr="00373686" w:rsidRDefault="00F74A9A" w:rsidP="00E146ED">
            <w:pPr>
              <w:rPr>
                <w:rFonts w:ascii="FS Mencap" w:hAnsi="FS Mencap"/>
              </w:rPr>
            </w:pPr>
            <w:r>
              <w:rPr>
                <w:rFonts w:ascii="FS Mencap" w:hAnsi="FS Mencap"/>
              </w:rPr>
              <w:t>HEROES</w:t>
            </w:r>
            <w:r w:rsidR="002A1BDC">
              <w:rPr>
                <w:rFonts w:ascii="FS Mencap" w:hAnsi="FS Mencap"/>
              </w:rPr>
              <w:t xml:space="preserve"> P</w:t>
            </w:r>
            <w:r w:rsidR="00E146ED">
              <w:rPr>
                <w:rFonts w:ascii="FS Mencap" w:hAnsi="FS Mencap"/>
              </w:rPr>
              <w:t xml:space="preserve">roject </w:t>
            </w:r>
            <w:r>
              <w:rPr>
                <w:rFonts w:ascii="FS Mencap" w:hAnsi="FS Mencap"/>
              </w:rPr>
              <w:t>Youth worker</w:t>
            </w:r>
          </w:p>
        </w:tc>
      </w:tr>
      <w:tr w:rsidR="00DB4DB6" w:rsidRPr="00373686" w14:paraId="22567D92" w14:textId="77777777" w:rsidTr="00402840">
        <w:tc>
          <w:tcPr>
            <w:tcW w:w="3261" w:type="dxa"/>
            <w:tcBorders>
              <w:top w:val="single" w:sz="4" w:space="0" w:color="D9D9D9" w:themeColor="background1" w:themeShade="D9"/>
              <w:bottom w:val="single" w:sz="4" w:space="0" w:color="D9D9D9" w:themeColor="background1" w:themeShade="D9"/>
            </w:tcBorders>
          </w:tcPr>
          <w:p w14:paraId="547AB1C0" w14:textId="7E7DC611" w:rsidR="00E73996" w:rsidRPr="00373686" w:rsidRDefault="00E35E0F" w:rsidP="00FC5EC8">
            <w:pPr>
              <w:rPr>
                <w:rFonts w:ascii="FS Mencap" w:hAnsi="FS Mencap"/>
                <w:b/>
              </w:rPr>
            </w:pPr>
            <w:r>
              <w:rPr>
                <w:rFonts w:ascii="FS Mencap" w:hAnsi="FS Mencap"/>
                <w:b/>
              </w:rPr>
              <w:t>Directorate</w:t>
            </w:r>
            <w:r w:rsidR="00ED59ED">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020203C0" w14:textId="3105A0FD" w:rsidR="00E73996" w:rsidRPr="00373686" w:rsidRDefault="00F74A9A" w:rsidP="00FC5EC8">
            <w:pPr>
              <w:rPr>
                <w:rFonts w:ascii="FS Mencap" w:hAnsi="FS Mencap"/>
              </w:rPr>
            </w:pPr>
            <w:r>
              <w:rPr>
                <w:rFonts w:ascii="FS Mencap" w:hAnsi="FS Mencap"/>
              </w:rPr>
              <w:t>Strategy and Influence</w:t>
            </w:r>
          </w:p>
        </w:tc>
      </w:tr>
      <w:tr w:rsidR="00DB4DB6" w:rsidRPr="00373686" w14:paraId="0891D29F" w14:textId="77777777" w:rsidTr="00402840">
        <w:tc>
          <w:tcPr>
            <w:tcW w:w="3261" w:type="dxa"/>
            <w:tcBorders>
              <w:top w:val="single" w:sz="4" w:space="0" w:color="D9D9D9" w:themeColor="background1" w:themeShade="D9"/>
              <w:bottom w:val="single" w:sz="4" w:space="0" w:color="D9D9D9" w:themeColor="background1" w:themeShade="D9"/>
            </w:tcBorders>
          </w:tcPr>
          <w:p w14:paraId="6B1C12F2" w14:textId="5CEA912A" w:rsidR="00E73996" w:rsidRPr="00373686" w:rsidRDefault="00ED59ED" w:rsidP="00FC5EC8">
            <w:pPr>
              <w:rPr>
                <w:rFonts w:ascii="FS Mencap" w:hAnsi="FS Mencap"/>
                <w:b/>
              </w:rPr>
            </w:pPr>
            <w:r>
              <w:rPr>
                <w:rFonts w:ascii="FS Mencap" w:hAnsi="FS Mencap"/>
                <w:b/>
              </w:rPr>
              <w:t>Job f</w:t>
            </w:r>
            <w:r w:rsidR="00E73996">
              <w:rPr>
                <w:rFonts w:ascii="FS Mencap" w:hAnsi="FS Mencap"/>
                <w:b/>
              </w:rPr>
              <w:t>amily</w:t>
            </w:r>
            <w:r>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2F0FB4A4" w14:textId="03B02876" w:rsidR="00E73996" w:rsidRPr="00373686" w:rsidRDefault="00F74A9A" w:rsidP="00FC5EC8">
            <w:pPr>
              <w:rPr>
                <w:rFonts w:ascii="FS Mencap" w:hAnsi="FS Mencap"/>
              </w:rPr>
            </w:pPr>
            <w:r>
              <w:rPr>
                <w:rFonts w:ascii="FS Mencap" w:hAnsi="FS Mencap"/>
              </w:rPr>
              <w:t>Children, young people and families</w:t>
            </w:r>
          </w:p>
        </w:tc>
      </w:tr>
      <w:tr w:rsidR="00DB4DB6" w:rsidRPr="00373686" w14:paraId="4097EDEF" w14:textId="77777777" w:rsidTr="00402840">
        <w:tc>
          <w:tcPr>
            <w:tcW w:w="3261" w:type="dxa"/>
            <w:tcBorders>
              <w:top w:val="single" w:sz="4" w:space="0" w:color="D9D9D9" w:themeColor="background1" w:themeShade="D9"/>
              <w:bottom w:val="single" w:sz="4" w:space="0" w:color="D9D9D9" w:themeColor="background1" w:themeShade="D9"/>
            </w:tcBorders>
          </w:tcPr>
          <w:p w14:paraId="5D49C579" w14:textId="380F3CDE" w:rsidR="00E73996" w:rsidRPr="00373686" w:rsidRDefault="00E73996" w:rsidP="00FC5EC8">
            <w:pPr>
              <w:rPr>
                <w:rFonts w:ascii="FS Mencap" w:hAnsi="FS Mencap"/>
                <w:b/>
              </w:rPr>
            </w:pPr>
            <w:r w:rsidRPr="00373686">
              <w:rPr>
                <w:rFonts w:ascii="FS Mencap" w:hAnsi="FS Mencap"/>
                <w:b/>
              </w:rPr>
              <w:t>Location</w:t>
            </w:r>
            <w:r w:rsidR="00ED59ED">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72299722" w14:textId="41CF0BEB" w:rsidR="00E73996" w:rsidRPr="00373686" w:rsidRDefault="00F74A9A" w:rsidP="00FC5EC8">
            <w:pPr>
              <w:rPr>
                <w:rFonts w:ascii="FS Mencap" w:hAnsi="FS Mencap"/>
              </w:rPr>
            </w:pPr>
            <w:r>
              <w:rPr>
                <w:rFonts w:ascii="FS Mencap" w:hAnsi="FS Mencap"/>
              </w:rPr>
              <w:t>Northern Ireland (various locations)</w:t>
            </w:r>
          </w:p>
        </w:tc>
      </w:tr>
      <w:tr w:rsidR="00DB4DB6" w:rsidRPr="00373686" w14:paraId="3E1A6E2B" w14:textId="77777777" w:rsidTr="00402840">
        <w:tc>
          <w:tcPr>
            <w:tcW w:w="3261" w:type="dxa"/>
            <w:tcBorders>
              <w:top w:val="single" w:sz="4" w:space="0" w:color="D9D9D9" w:themeColor="background1" w:themeShade="D9"/>
              <w:bottom w:val="single" w:sz="4" w:space="0" w:color="D9D9D9" w:themeColor="background1" w:themeShade="D9"/>
            </w:tcBorders>
          </w:tcPr>
          <w:p w14:paraId="1F8FC9F6" w14:textId="78E7E031" w:rsidR="00E73996" w:rsidRPr="00373686" w:rsidRDefault="004C0F98" w:rsidP="00FC5EC8">
            <w:pPr>
              <w:rPr>
                <w:rFonts w:ascii="FS Mencap" w:hAnsi="FS Mencap"/>
                <w:b/>
              </w:rPr>
            </w:pPr>
            <w:r>
              <w:rPr>
                <w:rFonts w:ascii="FS Mencap" w:hAnsi="FS Mencap"/>
                <w:b/>
              </w:rPr>
              <w:t>Role specific</w:t>
            </w:r>
            <w:r w:rsidR="00E73996">
              <w:rPr>
                <w:rFonts w:ascii="FS Mencap" w:hAnsi="FS Mencap"/>
                <w:b/>
              </w:rPr>
              <w:t xml:space="preserve"> requirements</w:t>
            </w:r>
            <w:r w:rsidR="00ED59ED">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6A439790" w14:textId="133608CA" w:rsidR="00E73996" w:rsidRPr="00373686" w:rsidRDefault="00F74A9A" w:rsidP="00FC5EC8">
            <w:pPr>
              <w:rPr>
                <w:rFonts w:ascii="FS Mencap" w:hAnsi="FS Mencap"/>
              </w:rPr>
            </w:pPr>
            <w:r>
              <w:rPr>
                <w:rFonts w:ascii="FS Mencap" w:hAnsi="FS Mencap"/>
              </w:rPr>
              <w:t>Flexible working hours, including some evening and weekend work, and ability to travel</w:t>
            </w:r>
          </w:p>
        </w:tc>
      </w:tr>
      <w:tr w:rsidR="00FC5EC8" w:rsidRPr="00373686" w14:paraId="0AE56679" w14:textId="77777777" w:rsidTr="00402840">
        <w:tc>
          <w:tcPr>
            <w:tcW w:w="3261" w:type="dxa"/>
            <w:tcBorders>
              <w:top w:val="single" w:sz="4" w:space="0" w:color="D9D9D9" w:themeColor="background1" w:themeShade="D9"/>
              <w:bottom w:val="single" w:sz="4" w:space="0" w:color="D9D9D9" w:themeColor="background1" w:themeShade="D9"/>
            </w:tcBorders>
          </w:tcPr>
          <w:p w14:paraId="30B6EE68" w14:textId="4A82C5F7" w:rsidR="00FC5EC8" w:rsidRDefault="00CB107C" w:rsidP="00FC5EC8">
            <w:pPr>
              <w:rPr>
                <w:rFonts w:ascii="FS Mencap" w:hAnsi="FS Mencap"/>
                <w:b/>
              </w:rPr>
            </w:pPr>
            <w:r>
              <w:rPr>
                <w:rFonts w:ascii="FS Mencap" w:hAnsi="FS Mencap"/>
                <w:b/>
              </w:rPr>
              <w:t>Hours of work</w:t>
            </w:r>
          </w:p>
        </w:tc>
        <w:tc>
          <w:tcPr>
            <w:tcW w:w="5811" w:type="dxa"/>
            <w:tcBorders>
              <w:top w:val="single" w:sz="4" w:space="0" w:color="D9D9D9" w:themeColor="background1" w:themeShade="D9"/>
              <w:bottom w:val="single" w:sz="4" w:space="0" w:color="D9D9D9" w:themeColor="background1" w:themeShade="D9"/>
            </w:tcBorders>
          </w:tcPr>
          <w:p w14:paraId="74E4DC54" w14:textId="2EBB90C9" w:rsidR="00FC5EC8" w:rsidRDefault="00CB107C" w:rsidP="00FC5EC8">
            <w:pPr>
              <w:rPr>
                <w:rFonts w:ascii="FS Mencap" w:hAnsi="FS Mencap"/>
              </w:rPr>
            </w:pPr>
            <w:r>
              <w:rPr>
                <w:rFonts w:ascii="FS Mencap" w:hAnsi="FS Mencap"/>
              </w:rPr>
              <w:t>20 per week, plus sessional hours as required</w:t>
            </w:r>
          </w:p>
        </w:tc>
      </w:tr>
      <w:tr w:rsidR="00CB107C" w:rsidRPr="00373686" w14:paraId="2F868393" w14:textId="77777777" w:rsidTr="00402840">
        <w:tc>
          <w:tcPr>
            <w:tcW w:w="3261" w:type="dxa"/>
            <w:tcBorders>
              <w:top w:val="single" w:sz="4" w:space="0" w:color="D9D9D9" w:themeColor="background1" w:themeShade="D9"/>
              <w:bottom w:val="single" w:sz="4" w:space="0" w:color="D9D9D9" w:themeColor="background1" w:themeShade="D9"/>
            </w:tcBorders>
          </w:tcPr>
          <w:p w14:paraId="081C9990" w14:textId="1CEB19EA" w:rsidR="00CB107C" w:rsidRDefault="00CB107C" w:rsidP="00FC5EC8">
            <w:pPr>
              <w:rPr>
                <w:rFonts w:ascii="FS Mencap" w:hAnsi="FS Mencap"/>
                <w:b/>
              </w:rPr>
            </w:pPr>
            <w:r>
              <w:rPr>
                <w:rFonts w:ascii="FS Mencap" w:hAnsi="FS Mencap"/>
                <w:b/>
              </w:rPr>
              <w:t>Salary</w:t>
            </w:r>
          </w:p>
        </w:tc>
        <w:tc>
          <w:tcPr>
            <w:tcW w:w="5811" w:type="dxa"/>
            <w:tcBorders>
              <w:top w:val="single" w:sz="4" w:space="0" w:color="D9D9D9" w:themeColor="background1" w:themeShade="D9"/>
              <w:bottom w:val="single" w:sz="4" w:space="0" w:color="D9D9D9" w:themeColor="background1" w:themeShade="D9"/>
            </w:tcBorders>
          </w:tcPr>
          <w:p w14:paraId="4C3BDC7D" w14:textId="532B82D6" w:rsidR="00CB107C" w:rsidRDefault="00CB107C" w:rsidP="002A1BDC">
            <w:pPr>
              <w:rPr>
                <w:rFonts w:ascii="FS Mencap" w:hAnsi="FS Mencap"/>
              </w:rPr>
            </w:pPr>
            <w:r>
              <w:rPr>
                <w:rFonts w:ascii="FS Mencap" w:hAnsi="FS Mencap"/>
              </w:rPr>
              <w:t>£2</w:t>
            </w:r>
            <w:r w:rsidR="002A1BDC">
              <w:rPr>
                <w:rFonts w:ascii="FS Mencap" w:hAnsi="FS Mencap"/>
              </w:rPr>
              <w:t>1,474</w:t>
            </w:r>
            <w:r>
              <w:rPr>
                <w:rFonts w:ascii="FS Mencap" w:hAnsi="FS Mencap"/>
              </w:rPr>
              <w:t xml:space="preserve"> (pro-rata for 20 hpw</w:t>
            </w:r>
            <w:r w:rsidR="002A1BDC">
              <w:rPr>
                <w:rFonts w:ascii="FS Mencap" w:hAnsi="FS Mencap"/>
              </w:rPr>
              <w:t xml:space="preserve"> £11,452.80), £11.02 per hour </w:t>
            </w:r>
            <w:r>
              <w:rPr>
                <w:rFonts w:ascii="FS Mencap" w:hAnsi="FS Mencap"/>
              </w:rPr>
              <w:t>sessional rate</w:t>
            </w:r>
          </w:p>
        </w:tc>
      </w:tr>
    </w:tbl>
    <w:p w14:paraId="17012EF5" w14:textId="7BC3912C" w:rsidR="00E73996" w:rsidRDefault="00E73996">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8F220F" w14:paraId="51009681" w14:textId="77777777" w:rsidTr="00422829">
        <w:tc>
          <w:tcPr>
            <w:tcW w:w="9016" w:type="dxa"/>
            <w:shd w:val="clear" w:color="auto" w:fill="7AABDE"/>
          </w:tcPr>
          <w:p w14:paraId="6E8720C2" w14:textId="4E9DD9BC" w:rsidR="008F220F" w:rsidRDefault="00E54C2D">
            <w:pPr>
              <w:rPr>
                <w:rFonts w:ascii="FS Mencap" w:hAnsi="FS Mencap"/>
                <w:b/>
              </w:rPr>
            </w:pPr>
            <w:r w:rsidRPr="00422829">
              <w:rPr>
                <w:rFonts w:ascii="FS Mencap" w:hAnsi="FS Mencap"/>
                <w:b/>
                <w:color w:val="FFFFFF" w:themeColor="background1"/>
              </w:rPr>
              <w:t>Purpose of the r</w:t>
            </w:r>
            <w:r w:rsidR="008F220F" w:rsidRPr="00422829">
              <w:rPr>
                <w:rFonts w:ascii="FS Mencap" w:hAnsi="FS Mencap"/>
                <w:b/>
                <w:color w:val="FFFFFF" w:themeColor="background1"/>
              </w:rPr>
              <w:t>ole</w:t>
            </w:r>
            <w:r w:rsidRPr="00422829">
              <w:rPr>
                <w:rFonts w:ascii="FS Mencap" w:hAnsi="FS Mencap"/>
                <w:b/>
                <w:color w:val="FFFFFF" w:themeColor="background1"/>
              </w:rPr>
              <w:t>:</w:t>
            </w:r>
          </w:p>
        </w:tc>
      </w:tr>
      <w:tr w:rsidR="008F220F" w14:paraId="31B4A679" w14:textId="77777777" w:rsidTr="0024205A">
        <w:tc>
          <w:tcPr>
            <w:tcW w:w="9016" w:type="dxa"/>
          </w:tcPr>
          <w:p w14:paraId="1E9ABF96" w14:textId="36FBC9A5" w:rsidR="008F220F" w:rsidRDefault="00E146ED" w:rsidP="00E146ED">
            <w:pPr>
              <w:rPr>
                <w:rFonts w:ascii="FS Mencap" w:hAnsi="FS Mencap"/>
                <w:b/>
              </w:rPr>
            </w:pPr>
            <w:r>
              <w:rPr>
                <w:rFonts w:ascii="FS Mencap" w:hAnsi="FS Mencap"/>
                <w:sz w:val="24"/>
              </w:rPr>
              <w:t>To</w:t>
            </w:r>
            <w:r w:rsidR="00F74A9A" w:rsidRPr="00F74A9A">
              <w:rPr>
                <w:rFonts w:ascii="FS Mencap" w:hAnsi="FS Mencap"/>
                <w:sz w:val="24"/>
              </w:rPr>
              <w:t xml:space="preserve"> assist the Programme Development Manager and Youth worker</w:t>
            </w:r>
            <w:r>
              <w:rPr>
                <w:rFonts w:ascii="FS Mencap" w:hAnsi="FS Mencap"/>
                <w:sz w:val="24"/>
              </w:rPr>
              <w:t>s</w:t>
            </w:r>
            <w:r w:rsidR="00F74A9A" w:rsidRPr="00F74A9A">
              <w:rPr>
                <w:rFonts w:ascii="FS Mencap" w:hAnsi="FS Mencap"/>
                <w:sz w:val="24"/>
              </w:rPr>
              <w:t xml:space="preserve"> in the </w:t>
            </w:r>
            <w:r w:rsidR="00F74A9A" w:rsidRPr="00F74A9A">
              <w:rPr>
                <w:rStyle w:val="Emphasis"/>
                <w:rFonts w:ascii="FS Mencap" w:hAnsi="FS Mencap"/>
                <w:i w:val="0"/>
                <w:sz w:val="24"/>
              </w:rPr>
              <w:t>delivery of</w:t>
            </w:r>
            <w:r w:rsidR="00F74A9A" w:rsidRPr="00F74A9A">
              <w:rPr>
                <w:rFonts w:ascii="FS Mencap" w:hAnsi="FS Mencap"/>
                <w:sz w:val="24"/>
              </w:rPr>
              <w:t xml:space="preserve"> the HEROES project. They will support the Youth </w:t>
            </w:r>
            <w:r>
              <w:rPr>
                <w:rFonts w:ascii="FS Mencap" w:hAnsi="FS Mencap"/>
                <w:sz w:val="24"/>
              </w:rPr>
              <w:t>w</w:t>
            </w:r>
            <w:r w:rsidR="00F74A9A" w:rsidRPr="00F74A9A">
              <w:rPr>
                <w:rFonts w:ascii="FS Mencap" w:hAnsi="FS Mencap"/>
                <w:sz w:val="24"/>
              </w:rPr>
              <w:t xml:space="preserve">orker in developing, organising and delivering tailored programmes to meet the individual needs and goals of young people in </w:t>
            </w:r>
            <w:r>
              <w:rPr>
                <w:rFonts w:ascii="FS Mencap" w:hAnsi="FS Mencap"/>
                <w:sz w:val="24"/>
              </w:rPr>
              <w:t>a project delivery area</w:t>
            </w:r>
            <w:r w:rsidR="00F74A9A">
              <w:rPr>
                <w:rFonts w:ascii="FS Mencap" w:hAnsi="FS Mencap"/>
                <w:sz w:val="24"/>
              </w:rPr>
              <w:t xml:space="preserve">, and will work co-operatively with the HEROES project and youth work teams to achieve project targets and deliver the best possible outcomes for </w:t>
            </w:r>
            <w:r>
              <w:rPr>
                <w:rFonts w:ascii="FS Mencap" w:hAnsi="FS Mencap"/>
                <w:sz w:val="24"/>
              </w:rPr>
              <w:t>participants</w:t>
            </w:r>
            <w:r w:rsidR="00F74A9A">
              <w:rPr>
                <w:rFonts w:ascii="FS Mencap" w:hAnsi="FS Mencap"/>
                <w:sz w:val="24"/>
              </w:rPr>
              <w:t>.</w:t>
            </w:r>
          </w:p>
        </w:tc>
      </w:tr>
    </w:tbl>
    <w:p w14:paraId="4B4D055F" w14:textId="77777777" w:rsidR="008F220F" w:rsidRDefault="008F220F">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CF3054" w14:paraId="6B0938B9" w14:textId="77777777" w:rsidTr="00422829">
        <w:tc>
          <w:tcPr>
            <w:tcW w:w="9016" w:type="dxa"/>
            <w:shd w:val="clear" w:color="auto" w:fill="7AABDE"/>
          </w:tcPr>
          <w:p w14:paraId="71447A00" w14:textId="4603FD66" w:rsidR="00CF3054" w:rsidRDefault="00CF3054" w:rsidP="00FC5EC8">
            <w:pPr>
              <w:rPr>
                <w:rFonts w:ascii="FS Mencap" w:hAnsi="FS Mencap"/>
                <w:b/>
              </w:rPr>
            </w:pPr>
            <w:r w:rsidRPr="00422829">
              <w:rPr>
                <w:rFonts w:ascii="FS Mencap" w:hAnsi="FS Mencap"/>
                <w:b/>
                <w:color w:val="FFFFFF" w:themeColor="background1"/>
              </w:rPr>
              <w:t>Key responsibilities</w:t>
            </w:r>
          </w:p>
        </w:tc>
      </w:tr>
      <w:tr w:rsidR="00CF3054" w14:paraId="2520B8D3" w14:textId="77777777" w:rsidTr="00FC5EC8">
        <w:tc>
          <w:tcPr>
            <w:tcW w:w="9016" w:type="dxa"/>
          </w:tcPr>
          <w:p w14:paraId="22FD3E38" w14:textId="30910095" w:rsidR="00A43CE6" w:rsidRPr="000F7071"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a</w:t>
            </w:r>
            <w:r w:rsidR="00A43CE6" w:rsidRPr="000F7071">
              <w:rPr>
                <w:rFonts w:ascii="FS Mencap" w:hAnsi="FS Mencap"/>
                <w:color w:val="auto"/>
                <w:sz w:val="24"/>
                <w:szCs w:val="24"/>
              </w:rPr>
              <w:t>ssist</w:t>
            </w:r>
            <w:r w:rsidR="00A43CE6">
              <w:rPr>
                <w:rFonts w:ascii="FS Mencap" w:hAnsi="FS Mencap"/>
                <w:color w:val="auto"/>
                <w:sz w:val="24"/>
                <w:szCs w:val="24"/>
              </w:rPr>
              <w:t>ing</w:t>
            </w:r>
            <w:r w:rsidR="00A43CE6" w:rsidRPr="000F7071">
              <w:rPr>
                <w:rFonts w:ascii="FS Mencap" w:hAnsi="FS Mencap"/>
                <w:color w:val="auto"/>
                <w:sz w:val="24"/>
                <w:szCs w:val="24"/>
              </w:rPr>
              <w:t xml:space="preserve"> with the recruitment of project participants</w:t>
            </w:r>
            <w:r w:rsidR="00A43CE6" w:rsidRPr="000F7071">
              <w:rPr>
                <w:color w:val="auto"/>
              </w:rPr>
              <w:t xml:space="preserve"> </w:t>
            </w:r>
            <w:r w:rsidR="00A43CE6" w:rsidRPr="000F7071">
              <w:rPr>
                <w:rFonts w:ascii="FS Mencap" w:hAnsi="FS Mencap"/>
                <w:color w:val="auto"/>
                <w:sz w:val="24"/>
                <w:szCs w:val="24"/>
              </w:rPr>
              <w:t>within agreed localities</w:t>
            </w:r>
          </w:p>
          <w:p w14:paraId="68489E6B" w14:textId="3C9A4E33" w:rsidR="00A43CE6" w:rsidRPr="00A43CE6" w:rsidRDefault="00A43CE6" w:rsidP="00A43CE6">
            <w:pPr>
              <w:pStyle w:val="subheadlight2"/>
              <w:numPr>
                <w:ilvl w:val="0"/>
                <w:numId w:val="2"/>
              </w:numPr>
              <w:rPr>
                <w:rFonts w:ascii="FS Mencap" w:hAnsi="FS Mencap"/>
                <w:color w:val="auto"/>
                <w:sz w:val="24"/>
                <w:szCs w:val="24"/>
              </w:rPr>
            </w:pPr>
            <w:r>
              <w:rPr>
                <w:rFonts w:ascii="FS Mencap" w:hAnsi="FS Mencap"/>
                <w:color w:val="auto"/>
                <w:sz w:val="24"/>
                <w:szCs w:val="24"/>
              </w:rPr>
              <w:t>providing</w:t>
            </w:r>
            <w:r w:rsidRPr="00A43CE6">
              <w:rPr>
                <w:rFonts w:ascii="FS Mencap" w:hAnsi="FS Mencap"/>
                <w:color w:val="auto"/>
                <w:sz w:val="24"/>
                <w:szCs w:val="24"/>
              </w:rPr>
              <w:t xml:space="preserve"> direct support to young people both individually and in a group environment</w:t>
            </w:r>
            <w:r>
              <w:rPr>
                <w:rFonts w:ascii="FS Mencap" w:hAnsi="FS Mencap"/>
                <w:color w:val="auto"/>
                <w:sz w:val="24"/>
                <w:szCs w:val="24"/>
              </w:rPr>
              <w:t>,</w:t>
            </w:r>
            <w:r w:rsidRPr="00A43CE6">
              <w:t xml:space="preserve"> </w:t>
            </w:r>
            <w:r>
              <w:rPr>
                <w:rFonts w:ascii="FS Mencap" w:hAnsi="FS Mencap"/>
                <w:color w:val="auto"/>
                <w:sz w:val="24"/>
                <w:szCs w:val="24"/>
              </w:rPr>
              <w:t>engaging and communicating</w:t>
            </w:r>
            <w:r w:rsidRPr="00A43CE6">
              <w:rPr>
                <w:rFonts w:ascii="FS Mencap" w:hAnsi="FS Mencap"/>
                <w:color w:val="auto"/>
                <w:sz w:val="24"/>
                <w:szCs w:val="24"/>
              </w:rPr>
              <w:t xml:space="preserve"> with them in an open, friendly and business-like way</w:t>
            </w:r>
          </w:p>
          <w:p w14:paraId="44F251ED" w14:textId="3B0B4DEF" w:rsidR="00A43CE6" w:rsidRPr="00A43CE6" w:rsidRDefault="00C97876" w:rsidP="00A43CE6">
            <w:pPr>
              <w:numPr>
                <w:ilvl w:val="0"/>
                <w:numId w:val="2"/>
              </w:numPr>
              <w:rPr>
                <w:rFonts w:ascii="FS Mencap" w:hAnsi="FS Mencap"/>
                <w:sz w:val="24"/>
              </w:rPr>
            </w:pPr>
            <w:r>
              <w:rPr>
                <w:rFonts w:ascii="FS Mencap" w:hAnsi="FS Mencap"/>
                <w:sz w:val="24"/>
              </w:rPr>
              <w:t>f</w:t>
            </w:r>
            <w:r w:rsidR="00A43CE6" w:rsidRPr="00A43CE6">
              <w:rPr>
                <w:rFonts w:ascii="FS Mencap" w:hAnsi="FS Mencap"/>
                <w:sz w:val="24"/>
              </w:rPr>
              <w:t>ollow</w:t>
            </w:r>
            <w:r w:rsidR="00A43CE6">
              <w:rPr>
                <w:rFonts w:ascii="FS Mencap" w:hAnsi="FS Mencap"/>
                <w:sz w:val="24"/>
              </w:rPr>
              <w:t>ing</w:t>
            </w:r>
            <w:r w:rsidR="00A43CE6" w:rsidRPr="00A43CE6">
              <w:rPr>
                <w:rFonts w:ascii="FS Mencap" w:hAnsi="FS Mencap"/>
                <w:sz w:val="24"/>
              </w:rPr>
              <w:t xml:space="preserve"> individual risk assessment and adopt</w:t>
            </w:r>
            <w:r w:rsidR="00A43CE6">
              <w:rPr>
                <w:rFonts w:ascii="FS Mencap" w:hAnsi="FS Mencap"/>
                <w:sz w:val="24"/>
              </w:rPr>
              <w:t>ing</w:t>
            </w:r>
            <w:r w:rsidR="00A43CE6" w:rsidRPr="00A43CE6">
              <w:rPr>
                <w:rFonts w:ascii="FS Mencap" w:hAnsi="FS Mencap"/>
                <w:sz w:val="24"/>
              </w:rPr>
              <w:t xml:space="preserve"> a shared risk approach to working with young people with a diverse set of needs</w:t>
            </w:r>
          </w:p>
          <w:p w14:paraId="1F3DCFE2" w14:textId="5594EAE2"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s</w:t>
            </w:r>
            <w:r w:rsidR="00A43CE6" w:rsidRPr="00A43CE6">
              <w:rPr>
                <w:rFonts w:ascii="FS Mencap" w:hAnsi="FS Mencap"/>
                <w:color w:val="auto"/>
                <w:sz w:val="24"/>
                <w:szCs w:val="24"/>
              </w:rPr>
              <w:t>upporting young people to express their personal goals and aspirations in the development of an individual development plan</w:t>
            </w:r>
          </w:p>
          <w:p w14:paraId="215CE253" w14:textId="2482A686"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lastRenderedPageBreak/>
              <w:t>h</w:t>
            </w:r>
            <w:r w:rsidR="00A43CE6">
              <w:rPr>
                <w:rFonts w:ascii="FS Mencap" w:hAnsi="FS Mencap"/>
                <w:color w:val="auto"/>
                <w:sz w:val="24"/>
                <w:szCs w:val="24"/>
              </w:rPr>
              <w:t>aving</w:t>
            </w:r>
            <w:r w:rsidR="00A43CE6" w:rsidRPr="00A43CE6">
              <w:rPr>
                <w:rFonts w:ascii="FS Mencap" w:hAnsi="FS Mencap"/>
                <w:color w:val="auto"/>
                <w:sz w:val="24"/>
                <w:szCs w:val="24"/>
              </w:rPr>
              <w:t xml:space="preserve"> the competence to act as a positive role model to the young people they support</w:t>
            </w:r>
          </w:p>
          <w:p w14:paraId="03636019" w14:textId="69F5D10E"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a</w:t>
            </w:r>
            <w:r w:rsidR="00A43CE6" w:rsidRPr="00A43CE6">
              <w:rPr>
                <w:rFonts w:ascii="FS Mencap" w:hAnsi="FS Mencap"/>
                <w:color w:val="auto"/>
                <w:sz w:val="24"/>
                <w:szCs w:val="24"/>
              </w:rPr>
              <w:t xml:space="preserve">dopting a co-design approach to programme delivery with young people and families and across the project partnership and key stakeholders </w:t>
            </w:r>
          </w:p>
          <w:p w14:paraId="166A5FAC" w14:textId="2A20956A" w:rsidR="00A43CE6" w:rsidRPr="00A43CE6" w:rsidRDefault="00A43CE6" w:rsidP="00A43CE6">
            <w:pPr>
              <w:pStyle w:val="subheadlight2"/>
              <w:numPr>
                <w:ilvl w:val="0"/>
                <w:numId w:val="2"/>
              </w:numPr>
              <w:rPr>
                <w:rFonts w:ascii="FS Mencap" w:hAnsi="FS Mencap"/>
                <w:color w:val="auto"/>
                <w:sz w:val="24"/>
                <w:szCs w:val="24"/>
              </w:rPr>
            </w:pPr>
            <w:r>
              <w:rPr>
                <w:rFonts w:ascii="FS Mencap" w:hAnsi="FS Mencap"/>
                <w:color w:val="auto"/>
                <w:sz w:val="24"/>
                <w:szCs w:val="24"/>
              </w:rPr>
              <w:t>providing</w:t>
            </w:r>
            <w:r w:rsidRPr="00A43CE6">
              <w:rPr>
                <w:rFonts w:ascii="FS Mencap" w:hAnsi="FS Mencap"/>
                <w:color w:val="auto"/>
                <w:sz w:val="24"/>
                <w:szCs w:val="24"/>
              </w:rPr>
              <w:t xml:space="preserve"> supervision and support to project volunteers</w:t>
            </w:r>
          </w:p>
          <w:p w14:paraId="09E512FE" w14:textId="41091EBB"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a</w:t>
            </w:r>
            <w:r w:rsidR="00A43CE6" w:rsidRPr="00A43CE6">
              <w:rPr>
                <w:rFonts w:ascii="FS Mencap" w:hAnsi="FS Mencap"/>
                <w:color w:val="auto"/>
                <w:sz w:val="24"/>
                <w:szCs w:val="24"/>
              </w:rPr>
              <w:t>ssist</w:t>
            </w:r>
            <w:r w:rsidR="00A43CE6">
              <w:rPr>
                <w:rFonts w:ascii="FS Mencap" w:hAnsi="FS Mencap"/>
                <w:color w:val="auto"/>
                <w:sz w:val="24"/>
                <w:szCs w:val="24"/>
              </w:rPr>
              <w:t>ing</w:t>
            </w:r>
            <w:r w:rsidR="00A43CE6" w:rsidRPr="00A43CE6">
              <w:rPr>
                <w:rFonts w:ascii="FS Mencap" w:hAnsi="FS Mencap"/>
                <w:color w:val="auto"/>
                <w:sz w:val="24"/>
                <w:szCs w:val="24"/>
              </w:rPr>
              <w:t xml:space="preserve"> with the delivery of youth work programmes and interventions under the guidance of the Mencap Youth Worker</w:t>
            </w:r>
          </w:p>
          <w:p w14:paraId="34165505" w14:textId="5B00D4C3"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a</w:t>
            </w:r>
            <w:r w:rsidR="00A43CE6" w:rsidRPr="00A43CE6">
              <w:rPr>
                <w:rFonts w:ascii="FS Mencap" w:hAnsi="FS Mencap"/>
                <w:color w:val="auto"/>
                <w:sz w:val="24"/>
                <w:szCs w:val="24"/>
              </w:rPr>
              <w:t>ssist</w:t>
            </w:r>
            <w:r w:rsidR="00A43CE6">
              <w:rPr>
                <w:rFonts w:ascii="FS Mencap" w:hAnsi="FS Mencap"/>
                <w:color w:val="auto"/>
                <w:sz w:val="24"/>
                <w:szCs w:val="24"/>
              </w:rPr>
              <w:t>ing</w:t>
            </w:r>
            <w:r w:rsidR="00A43CE6" w:rsidRPr="00A43CE6">
              <w:rPr>
                <w:rFonts w:ascii="FS Mencap" w:hAnsi="FS Mencap"/>
                <w:color w:val="auto"/>
                <w:sz w:val="24"/>
                <w:szCs w:val="24"/>
              </w:rPr>
              <w:t xml:space="preserve"> with gathering information to assist with assessment of young people’s strengths, life skills and experience and attitudes toward good relations and diversity</w:t>
            </w:r>
          </w:p>
          <w:p w14:paraId="57C863E0" w14:textId="070702D8"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g</w:t>
            </w:r>
            <w:r w:rsidR="00A43CE6" w:rsidRPr="00A43CE6">
              <w:rPr>
                <w:rFonts w:ascii="FS Mencap" w:hAnsi="FS Mencap"/>
                <w:color w:val="auto"/>
                <w:sz w:val="24"/>
                <w:szCs w:val="24"/>
              </w:rPr>
              <w:t>ather</w:t>
            </w:r>
            <w:r w:rsidR="00A43CE6">
              <w:rPr>
                <w:rFonts w:ascii="FS Mencap" w:hAnsi="FS Mencap"/>
                <w:color w:val="auto"/>
                <w:sz w:val="24"/>
                <w:szCs w:val="24"/>
              </w:rPr>
              <w:t>ing</w:t>
            </w:r>
            <w:r w:rsidR="00A43CE6" w:rsidRPr="00A43CE6">
              <w:rPr>
                <w:rFonts w:ascii="FS Mencap" w:hAnsi="FS Mencap"/>
                <w:color w:val="auto"/>
                <w:sz w:val="24"/>
                <w:szCs w:val="24"/>
              </w:rPr>
              <w:t xml:space="preserve"> and feed</w:t>
            </w:r>
            <w:r w:rsidR="00A43CE6">
              <w:rPr>
                <w:rFonts w:ascii="FS Mencap" w:hAnsi="FS Mencap"/>
                <w:color w:val="auto"/>
                <w:sz w:val="24"/>
                <w:szCs w:val="24"/>
              </w:rPr>
              <w:t xml:space="preserve">ing </w:t>
            </w:r>
            <w:r w:rsidR="00A43CE6" w:rsidRPr="00A43CE6">
              <w:rPr>
                <w:rFonts w:ascii="FS Mencap" w:hAnsi="FS Mencap"/>
                <w:color w:val="auto"/>
                <w:sz w:val="24"/>
                <w:szCs w:val="24"/>
              </w:rPr>
              <w:t>back information to assist with monitoring of young people’s individual progress and learning outcomes and</w:t>
            </w:r>
            <w:r w:rsidR="00A43CE6">
              <w:rPr>
                <w:rFonts w:ascii="FS Mencap" w:hAnsi="FS Mencap"/>
                <w:color w:val="auto"/>
                <w:sz w:val="24"/>
                <w:szCs w:val="24"/>
              </w:rPr>
              <w:t xml:space="preserve"> evaluation of project activity</w:t>
            </w:r>
          </w:p>
          <w:p w14:paraId="3DAC7805" w14:textId="2E3A8814"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c</w:t>
            </w:r>
            <w:r w:rsidR="00A43CE6">
              <w:rPr>
                <w:rFonts w:ascii="FS Mencap" w:hAnsi="FS Mencap"/>
                <w:color w:val="auto"/>
                <w:sz w:val="24"/>
                <w:szCs w:val="24"/>
              </w:rPr>
              <w:t>ompleting</w:t>
            </w:r>
            <w:r w:rsidR="00A43CE6" w:rsidRPr="00A43CE6">
              <w:rPr>
                <w:rFonts w:ascii="FS Mencap" w:hAnsi="FS Mencap"/>
                <w:color w:val="auto"/>
                <w:sz w:val="24"/>
                <w:szCs w:val="24"/>
              </w:rPr>
              <w:t xml:space="preserve"> information reports against project targets and outcomes using agreed processes and timeframes</w:t>
            </w:r>
          </w:p>
          <w:p w14:paraId="1C852405" w14:textId="24F6610A" w:rsidR="00A43CE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w</w:t>
            </w:r>
            <w:r w:rsidR="00A43CE6" w:rsidRPr="00A43CE6">
              <w:rPr>
                <w:rFonts w:ascii="FS Mencap" w:hAnsi="FS Mencap"/>
                <w:color w:val="auto"/>
                <w:sz w:val="24"/>
                <w:szCs w:val="24"/>
              </w:rPr>
              <w:t>orking as part of a project team to reflect on practice issues, identify and agreed actions and to inform project development and evaluation</w:t>
            </w:r>
          </w:p>
          <w:p w14:paraId="5BA3D9FA" w14:textId="77777777" w:rsidR="00C9787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w</w:t>
            </w:r>
            <w:r w:rsidR="00A43CE6" w:rsidRPr="00A43CE6">
              <w:rPr>
                <w:rFonts w:ascii="FS Mencap" w:hAnsi="FS Mencap"/>
                <w:color w:val="auto"/>
                <w:sz w:val="24"/>
                <w:szCs w:val="24"/>
              </w:rPr>
              <w:t>ork</w:t>
            </w:r>
            <w:r w:rsidR="00A43CE6">
              <w:rPr>
                <w:rFonts w:ascii="FS Mencap" w:hAnsi="FS Mencap"/>
                <w:color w:val="auto"/>
                <w:sz w:val="24"/>
                <w:szCs w:val="24"/>
              </w:rPr>
              <w:t>ing</w:t>
            </w:r>
            <w:r w:rsidR="00A43CE6" w:rsidRPr="00A43CE6">
              <w:rPr>
                <w:rFonts w:ascii="FS Mencap" w:hAnsi="FS Mencap"/>
                <w:color w:val="auto"/>
                <w:sz w:val="24"/>
                <w:szCs w:val="24"/>
              </w:rPr>
              <w:t xml:space="preserve"> closely with the youth work team, project manager and finance and systems officer so that staff resources within the agreed locality are deployed effectively and young people have appropriate support to access project activities</w:t>
            </w:r>
          </w:p>
          <w:p w14:paraId="5BD2129B" w14:textId="43907530" w:rsidR="00463D06" w:rsidRPr="00A43CE6" w:rsidRDefault="00C97876" w:rsidP="00A43CE6">
            <w:pPr>
              <w:pStyle w:val="subheadlight2"/>
              <w:numPr>
                <w:ilvl w:val="0"/>
                <w:numId w:val="2"/>
              </w:numPr>
              <w:rPr>
                <w:rFonts w:ascii="FS Mencap" w:hAnsi="FS Mencap"/>
                <w:color w:val="auto"/>
                <w:sz w:val="24"/>
                <w:szCs w:val="24"/>
              </w:rPr>
            </w:pPr>
            <w:r>
              <w:rPr>
                <w:rFonts w:ascii="FS Mencap" w:hAnsi="FS Mencap"/>
                <w:color w:val="auto"/>
                <w:sz w:val="24"/>
                <w:szCs w:val="24"/>
              </w:rPr>
              <w:t>contributing to the development of Mencap’s youth work knowledge and practice, and to the strategic development of programmes of work with young people</w:t>
            </w:r>
            <w:r w:rsidR="00A43CE6" w:rsidRPr="00A43CE6">
              <w:rPr>
                <w:rFonts w:ascii="FS Mencap" w:hAnsi="FS Mencap"/>
                <w:color w:val="auto"/>
                <w:sz w:val="24"/>
                <w:szCs w:val="24"/>
              </w:rPr>
              <w:t>.</w:t>
            </w:r>
          </w:p>
        </w:tc>
      </w:tr>
    </w:tbl>
    <w:p w14:paraId="3092228E" w14:textId="77777777" w:rsidR="00CF3054" w:rsidRDefault="00CF3054">
      <w:pPr>
        <w:rPr>
          <w:rFonts w:ascii="FS Mencap" w:hAnsi="FS Mencap"/>
          <w:b/>
        </w:rPr>
      </w:pPr>
    </w:p>
    <w:p w14:paraId="586508FA" w14:textId="79F865EF" w:rsidR="00E73996" w:rsidRPr="00A85970" w:rsidRDefault="004E30BB" w:rsidP="00B07C13">
      <w:pPr>
        <w:pBdr>
          <w:bottom w:val="single" w:sz="4" w:space="1" w:color="D9D9D9" w:themeColor="background1" w:themeShade="D9"/>
        </w:pBdr>
        <w:rPr>
          <w:rFonts w:ascii="FS Mencap" w:hAnsi="FS Mencap"/>
          <w:b/>
          <w:color w:val="7AABDE"/>
          <w:sz w:val="28"/>
          <w:szCs w:val="28"/>
        </w:rPr>
      </w:pPr>
      <w:r w:rsidRPr="00A85970">
        <w:rPr>
          <w:rFonts w:ascii="FS Mencap" w:hAnsi="FS Mencap"/>
          <w:b/>
          <w:color w:val="7AABDE"/>
          <w:sz w:val="28"/>
          <w:szCs w:val="28"/>
        </w:rPr>
        <w:t>Our v</w:t>
      </w:r>
      <w:r w:rsidR="00E73996" w:rsidRPr="00A85970">
        <w:rPr>
          <w:rFonts w:ascii="FS Mencap" w:hAnsi="FS Mencap"/>
          <w:b/>
          <w:color w:val="7AABDE"/>
          <w:sz w:val="28"/>
          <w:szCs w:val="28"/>
        </w:rPr>
        <w:t>alues</w:t>
      </w:r>
    </w:p>
    <w:p w14:paraId="5D707BDF" w14:textId="6ED8AD6C" w:rsidR="00E73996" w:rsidRPr="00373686" w:rsidRDefault="0071782A" w:rsidP="00E73996">
      <w:pPr>
        <w:rPr>
          <w:rFonts w:ascii="FS Mencap" w:hAnsi="FS Mencap"/>
        </w:rPr>
      </w:pPr>
      <w:r>
        <w:rPr>
          <w:rFonts w:ascii="FS Mencap" w:hAnsi="FS Mencap"/>
          <w:noProof/>
          <w:lang w:eastAsia="en-GB"/>
        </w:rPr>
        <w:pict w14:anchorId="57566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0.25pt">
            <v:imagedata r:id="rId8" o:title="New Mencap values"/>
          </v:shape>
        </w:pict>
      </w:r>
    </w:p>
    <w:p w14:paraId="4E3379EB" w14:textId="03AA85F3" w:rsidR="00A85970" w:rsidRPr="00373686" w:rsidRDefault="00A85970" w:rsidP="00A85970">
      <w:pPr>
        <w:rPr>
          <w:rFonts w:ascii="FS Mencap" w:hAnsi="FS Mencap"/>
        </w:rPr>
      </w:pPr>
      <w:r>
        <w:rPr>
          <w:rFonts w:ascii="FS Mencap" w:hAnsi="FS Mencap"/>
        </w:rPr>
        <w:t>You will role model our five</w:t>
      </w:r>
      <w:r w:rsidRPr="00373686">
        <w:rPr>
          <w:rFonts w:ascii="FS Mencap" w:hAnsi="FS Mencap"/>
        </w:rPr>
        <w:t xml:space="preserve"> values in all your work activities</w:t>
      </w:r>
      <w:r w:rsidR="007F7C51">
        <w:rPr>
          <w:rFonts w:ascii="FS Mencap" w:hAnsi="FS Mencap"/>
        </w:rPr>
        <w:t>.</w:t>
      </w:r>
      <w:r w:rsidRPr="00373686">
        <w:rPr>
          <w:rFonts w:ascii="FS Mencap" w:hAnsi="FS Mencap"/>
        </w:rPr>
        <w:t xml:space="preserve"> </w:t>
      </w:r>
    </w:p>
    <w:p w14:paraId="159347BA" w14:textId="77777777" w:rsidR="00A85970" w:rsidRDefault="00A85970" w:rsidP="00E73996">
      <w:pPr>
        <w:rPr>
          <w:rFonts w:ascii="FS Mencap" w:hAnsi="FS Mencap"/>
        </w:rPr>
      </w:pPr>
    </w:p>
    <w:p w14:paraId="09C01B01" w14:textId="77777777" w:rsidR="00E73996" w:rsidRPr="00A85970" w:rsidRDefault="00E73996" w:rsidP="00B07C13">
      <w:pPr>
        <w:pBdr>
          <w:bottom w:val="single" w:sz="4" w:space="1" w:color="D9D9D9" w:themeColor="background1" w:themeShade="D9"/>
        </w:pBdr>
        <w:rPr>
          <w:rFonts w:ascii="FS Mencap" w:hAnsi="FS Mencap"/>
          <w:b/>
          <w:color w:val="7AABDE"/>
          <w:sz w:val="28"/>
          <w:szCs w:val="28"/>
        </w:rPr>
      </w:pPr>
      <w:r w:rsidRPr="00A85970">
        <w:rPr>
          <w:rFonts w:ascii="FS Mencap" w:hAnsi="FS Mencap"/>
          <w:b/>
          <w:color w:val="7AABDE"/>
          <w:sz w:val="28"/>
          <w:szCs w:val="28"/>
        </w:rPr>
        <w:t>Switched on about learning disability</w:t>
      </w:r>
    </w:p>
    <w:p w14:paraId="78114EEE" w14:textId="3FE15C05" w:rsidR="00E73996" w:rsidRDefault="00E73996" w:rsidP="00E73996">
      <w:pPr>
        <w:rPr>
          <w:rFonts w:ascii="FS Mencap" w:hAnsi="FS Mencap" w:cs="Helvetica"/>
          <w:szCs w:val="21"/>
          <w:shd w:val="clear" w:color="auto" w:fill="FFFFFF"/>
        </w:rPr>
      </w:pPr>
      <w:r w:rsidRPr="008F5650">
        <w:rPr>
          <w:rFonts w:ascii="FS Mencap" w:hAnsi="FS Mencap" w:cs="Helvetica"/>
          <w:szCs w:val="21"/>
          <w:shd w:val="clear" w:color="auto" w:fill="FFFFFF"/>
        </w:rPr>
        <w:t>We expect our people to be up-to-speed with the current world of learning disability, know about the challenges and realities people face and understand the impact Mencap is trying to bring about</w:t>
      </w:r>
      <w:r>
        <w:rPr>
          <w:rFonts w:ascii="FS Mencap" w:hAnsi="FS Mencap" w:cs="Helvetica"/>
          <w:szCs w:val="21"/>
          <w:shd w:val="clear" w:color="auto" w:fill="FFFFFF"/>
        </w:rPr>
        <w:t xml:space="preserve">. </w:t>
      </w:r>
    </w:p>
    <w:p w14:paraId="336150A3" w14:textId="77777777" w:rsidR="00723127" w:rsidRPr="008F5650" w:rsidRDefault="00723127" w:rsidP="00E73996">
      <w:pPr>
        <w:rPr>
          <w:rFonts w:ascii="FS Mencap" w:hAnsi="FS Mencap"/>
          <w:b/>
        </w:rPr>
      </w:pPr>
    </w:p>
    <w:p w14:paraId="28B99440" w14:textId="54613D1C" w:rsidR="00723127" w:rsidRPr="00A85970" w:rsidRDefault="00723127" w:rsidP="00723127">
      <w:pPr>
        <w:pBdr>
          <w:bottom w:val="single" w:sz="4" w:space="1" w:color="D9D9D9" w:themeColor="background1" w:themeShade="D9"/>
        </w:pBdr>
        <w:rPr>
          <w:rFonts w:ascii="FS Mencap" w:hAnsi="FS Mencap"/>
          <w:b/>
          <w:color w:val="7AABDE"/>
          <w:sz w:val="28"/>
          <w:szCs w:val="28"/>
        </w:rPr>
      </w:pPr>
      <w:r>
        <w:rPr>
          <w:rFonts w:ascii="FS Mencap" w:hAnsi="FS Mencap"/>
          <w:b/>
          <w:color w:val="7AABDE"/>
          <w:sz w:val="28"/>
          <w:szCs w:val="28"/>
        </w:rPr>
        <w:t>Collaboration</w:t>
      </w:r>
    </w:p>
    <w:p w14:paraId="71146455" w14:textId="66270E0E" w:rsidR="00E73996" w:rsidRDefault="00723127" w:rsidP="00E73996">
      <w:pPr>
        <w:rPr>
          <w:rFonts w:ascii="FS Mencap" w:hAnsi="FS Mencap"/>
        </w:rPr>
      </w:pPr>
      <w:r w:rsidRPr="00723127">
        <w:rPr>
          <w:rFonts w:ascii="FS Mencap" w:hAnsi="FS Mencap"/>
        </w:rPr>
        <w:t xml:space="preserve">We expect people to be brilliant at collaborating across teams, functions, service types </w:t>
      </w:r>
      <w:r w:rsidR="00074FD9">
        <w:rPr>
          <w:rFonts w:ascii="FS Mencap" w:hAnsi="FS Mencap"/>
        </w:rPr>
        <w:br/>
      </w:r>
      <w:r w:rsidRPr="00723127">
        <w:rPr>
          <w:rFonts w:ascii="FS Mencap" w:hAnsi="FS Mencap"/>
        </w:rPr>
        <w:t>and perspectives so that people with a learning disability and th</w:t>
      </w:r>
      <w:r w:rsidR="00074FD9">
        <w:rPr>
          <w:rFonts w:ascii="FS Mencap" w:hAnsi="FS Mencap"/>
        </w:rPr>
        <w:t xml:space="preserve">eir families receive the </w:t>
      </w:r>
      <w:r w:rsidR="00074FD9">
        <w:rPr>
          <w:rFonts w:ascii="FS Mencap" w:hAnsi="FS Mencap"/>
        </w:rPr>
        <w:lastRenderedPageBreak/>
        <w:t>joined-</w:t>
      </w:r>
      <w:r w:rsidRPr="00723127">
        <w:rPr>
          <w:rFonts w:ascii="FS Mencap" w:hAnsi="FS Mencap"/>
        </w:rPr>
        <w:t xml:space="preserve">up support they need. People will know and love all that Mencap does, not just </w:t>
      </w:r>
      <w:r w:rsidR="00074FD9">
        <w:rPr>
          <w:rFonts w:ascii="FS Mencap" w:hAnsi="FS Mencap"/>
        </w:rPr>
        <w:br/>
      </w:r>
      <w:r w:rsidRPr="00723127">
        <w:rPr>
          <w:rFonts w:ascii="FS Mencap" w:hAnsi="FS Mencap"/>
        </w:rPr>
        <w:t>the work they do.</w:t>
      </w:r>
    </w:p>
    <w:p w14:paraId="04936D9B" w14:textId="77777777" w:rsidR="00074FD9" w:rsidRPr="008F5650" w:rsidRDefault="00074FD9" w:rsidP="00074FD9">
      <w:pPr>
        <w:rPr>
          <w:rFonts w:ascii="FS Mencap" w:hAnsi="FS Mencap"/>
          <w:b/>
        </w:rPr>
      </w:pPr>
    </w:p>
    <w:p w14:paraId="365A0937" w14:textId="6EAEE986" w:rsidR="00E73996" w:rsidRPr="00A85970" w:rsidRDefault="00A85970" w:rsidP="00B07C13">
      <w:pPr>
        <w:pBdr>
          <w:bottom w:val="single" w:sz="4" w:space="1" w:color="D9D9D9" w:themeColor="background1" w:themeShade="D9"/>
        </w:pBdr>
        <w:rPr>
          <w:rFonts w:ascii="FS Mencap" w:hAnsi="FS Mencap"/>
          <w:b/>
          <w:color w:val="7AABDE"/>
          <w:sz w:val="28"/>
          <w:szCs w:val="28"/>
        </w:rPr>
      </w:pPr>
      <w:r w:rsidRPr="00A85970">
        <w:rPr>
          <w:rFonts w:ascii="FS Mencap" w:hAnsi="FS Mencap"/>
          <w:b/>
          <w:color w:val="7AABDE"/>
          <w:sz w:val="28"/>
          <w:szCs w:val="28"/>
        </w:rPr>
        <w:t>Final comment</w:t>
      </w:r>
    </w:p>
    <w:p w14:paraId="37205208" w14:textId="6557B44D" w:rsidR="00E73996" w:rsidRPr="008F5650" w:rsidRDefault="00E73996" w:rsidP="00E73996">
      <w:pPr>
        <w:rPr>
          <w:rFonts w:ascii="FS Mencap" w:hAnsi="FS Mencap"/>
        </w:rPr>
      </w:pPr>
      <w:r w:rsidRPr="008F5650">
        <w:rPr>
          <w:rFonts w:ascii="FS Mencap" w:hAnsi="FS Mencap"/>
        </w:rPr>
        <w:t xml:space="preserve">This job description is not exhaustive and reflects the type and range of responsibilities </w:t>
      </w:r>
      <w:r w:rsidR="0035137E">
        <w:rPr>
          <w:rFonts w:ascii="FS Mencap" w:hAnsi="FS Mencap"/>
        </w:rPr>
        <w:br/>
      </w:r>
      <w:r w:rsidRPr="008F5650">
        <w:rPr>
          <w:rFonts w:ascii="FS Mencap" w:hAnsi="FS Mencap"/>
        </w:rPr>
        <w:t>and outcomes associated with</w:t>
      </w:r>
      <w:r>
        <w:rPr>
          <w:rFonts w:ascii="FS Mencap" w:hAnsi="FS Mencap"/>
        </w:rPr>
        <w:t xml:space="preserve"> this role in Mencap</w:t>
      </w:r>
      <w:r w:rsidR="00A85970">
        <w:rPr>
          <w:rFonts w:ascii="FS Mencap" w:hAnsi="FS Mencap"/>
        </w:rPr>
        <w:t>.</w:t>
      </w:r>
    </w:p>
    <w:p w14:paraId="6DF7C895" w14:textId="77777777" w:rsidR="00E73996" w:rsidRDefault="00E73996">
      <w:pPr>
        <w:rPr>
          <w:rFonts w:ascii="FS Mencap" w:hAnsi="FS Mencap"/>
          <w:b/>
        </w:rPr>
      </w:pPr>
    </w:p>
    <w:p w14:paraId="14F1C652" w14:textId="77777777" w:rsidR="008C34EE" w:rsidRDefault="008C34EE">
      <w:pPr>
        <w:rPr>
          <w:rFonts w:ascii="FS Mencap" w:hAnsi="FS Mencap"/>
          <w:b/>
        </w:rPr>
      </w:pPr>
      <w:r>
        <w:rPr>
          <w:rFonts w:ascii="FS Mencap" w:hAnsi="FS Mencap"/>
          <w:b/>
        </w:rPr>
        <w:br w:type="page"/>
      </w:r>
    </w:p>
    <w:p w14:paraId="489A54A6" w14:textId="4935184B" w:rsidR="001B202B" w:rsidRPr="00B07C13" w:rsidRDefault="00B07C13" w:rsidP="00B07C13">
      <w:pPr>
        <w:pBdr>
          <w:bottom w:val="single" w:sz="4" w:space="1" w:color="D9D9D9" w:themeColor="background1" w:themeShade="D9"/>
        </w:pBdr>
        <w:rPr>
          <w:rFonts w:ascii="FS Mencap" w:hAnsi="FS Mencap"/>
          <w:b/>
          <w:color w:val="7AABDE"/>
          <w:sz w:val="28"/>
          <w:szCs w:val="28"/>
        </w:rPr>
      </w:pPr>
      <w:r w:rsidRPr="00B07C13">
        <w:rPr>
          <w:rFonts w:ascii="FS Mencap" w:hAnsi="FS Mencap"/>
          <w:b/>
          <w:color w:val="7AABDE"/>
          <w:sz w:val="28"/>
          <w:szCs w:val="28"/>
        </w:rPr>
        <w:lastRenderedPageBreak/>
        <w:t>Person s</w:t>
      </w:r>
      <w:r w:rsidR="00E73996" w:rsidRPr="00B07C13">
        <w:rPr>
          <w:rFonts w:ascii="FS Mencap" w:hAnsi="FS Mencap"/>
          <w:b/>
          <w:color w:val="7AABDE"/>
          <w:sz w:val="28"/>
          <w:szCs w:val="28"/>
        </w:rPr>
        <w:t>pecification</w:t>
      </w:r>
    </w:p>
    <w:p w14:paraId="021B2DB1" w14:textId="4E74A730" w:rsidR="00B07C13" w:rsidRDefault="00B07C13">
      <w:pPr>
        <w:rPr>
          <w:rFonts w:ascii="FS Mencap" w:hAnsi="FS Mencap"/>
        </w:rPr>
      </w:pPr>
    </w:p>
    <w:tbl>
      <w:tblPr>
        <w:tblW w:w="5000" w:type="pct"/>
        <w:tblBorders>
          <w:bottom w:val="single" w:sz="4" w:space="0" w:color="D9D9D9" w:themeColor="background1" w:themeShade="D9"/>
          <w:insideH w:val="single" w:sz="4" w:space="0" w:color="D9D9D9" w:themeColor="background1" w:themeShade="D9"/>
        </w:tblBorders>
        <w:tblCellMar>
          <w:top w:w="85" w:type="dxa"/>
          <w:bottom w:w="85" w:type="dxa"/>
        </w:tblCellMar>
        <w:tblLook w:val="01E0" w:firstRow="1" w:lastRow="1" w:firstColumn="1" w:lastColumn="1" w:noHBand="0" w:noVBand="0"/>
      </w:tblPr>
      <w:tblGrid>
        <w:gridCol w:w="6807"/>
        <w:gridCol w:w="2219"/>
      </w:tblGrid>
      <w:tr w:rsidR="00C32C78" w:rsidRPr="00373686" w14:paraId="76936A65" w14:textId="77777777" w:rsidTr="00E52347">
        <w:trPr>
          <w:trHeight w:val="26"/>
        </w:trPr>
        <w:tc>
          <w:tcPr>
            <w:tcW w:w="3771" w:type="pct"/>
            <w:tcBorders>
              <w:bottom w:val="single" w:sz="18" w:space="0" w:color="7AABDE"/>
            </w:tcBorders>
            <w:shd w:val="clear" w:color="auto" w:fill="auto"/>
            <w:vAlign w:val="bottom"/>
          </w:tcPr>
          <w:p w14:paraId="3B8AA2FC" w14:textId="77777777" w:rsidR="00C32C78" w:rsidRPr="00373686" w:rsidRDefault="00C32C78" w:rsidP="00802584">
            <w:pPr>
              <w:tabs>
                <w:tab w:val="left" w:pos="2850"/>
              </w:tabs>
              <w:spacing w:after="0" w:line="264" w:lineRule="auto"/>
              <w:rPr>
                <w:rFonts w:ascii="FS Mencap" w:hAnsi="FS Mencap"/>
                <w:b/>
                <w:color w:val="000000"/>
              </w:rPr>
            </w:pPr>
            <w:r w:rsidRPr="00373686">
              <w:rPr>
                <w:rFonts w:ascii="FS Mencap" w:hAnsi="FS Mencap"/>
                <w:b/>
                <w:color w:val="000000"/>
              </w:rPr>
              <w:t>Skills &amp; abilities</w:t>
            </w:r>
          </w:p>
        </w:tc>
        <w:tc>
          <w:tcPr>
            <w:tcW w:w="1229" w:type="pct"/>
            <w:tcBorders>
              <w:bottom w:val="single" w:sz="18" w:space="0" w:color="7AABDE"/>
            </w:tcBorders>
            <w:shd w:val="clear" w:color="auto" w:fill="auto"/>
            <w:vAlign w:val="bottom"/>
          </w:tcPr>
          <w:p w14:paraId="509B72E4" w14:textId="7E2DDB1B" w:rsidR="00C32C78" w:rsidRPr="00C32C78" w:rsidRDefault="00C32C78" w:rsidP="00802584">
            <w:pPr>
              <w:tabs>
                <w:tab w:val="left" w:pos="2850"/>
              </w:tabs>
              <w:spacing w:after="0" w:line="264" w:lineRule="auto"/>
              <w:rPr>
                <w:rFonts w:ascii="FS Mencap" w:hAnsi="FS Mencap"/>
                <w:b/>
                <w:color w:val="000000"/>
              </w:rPr>
            </w:pPr>
            <w:r w:rsidRPr="00373686">
              <w:rPr>
                <w:rFonts w:ascii="FS Mencap" w:hAnsi="FS Mencap"/>
                <w:b/>
                <w:color w:val="000000"/>
              </w:rPr>
              <w:t>Essential/Desirable</w:t>
            </w:r>
          </w:p>
        </w:tc>
      </w:tr>
      <w:tr w:rsidR="00C32C78" w:rsidRPr="00373686" w14:paraId="547A0141" w14:textId="77777777" w:rsidTr="00AE3ECE">
        <w:tc>
          <w:tcPr>
            <w:tcW w:w="3771" w:type="pct"/>
            <w:tcBorders>
              <w:top w:val="single" w:sz="18" w:space="0" w:color="7AABDE"/>
            </w:tcBorders>
            <w:shd w:val="clear" w:color="auto" w:fill="auto"/>
            <w:vAlign w:val="center"/>
          </w:tcPr>
          <w:p w14:paraId="10658F2B" w14:textId="47957B21" w:rsidR="00C32C78" w:rsidRPr="00B5319F" w:rsidRDefault="00A43CE6" w:rsidP="00A43CE6">
            <w:pPr>
              <w:tabs>
                <w:tab w:val="left" w:pos="2850"/>
              </w:tabs>
              <w:spacing w:after="0" w:line="264" w:lineRule="auto"/>
              <w:rPr>
                <w:rFonts w:ascii="FS Mencap" w:hAnsi="FS Mencap"/>
                <w:color w:val="000000"/>
              </w:rPr>
            </w:pPr>
            <w:r w:rsidRPr="0045672A">
              <w:rPr>
                <w:rFonts w:ascii="FS Mencap" w:hAnsi="FS Mencap"/>
              </w:rPr>
              <w:t>Ability to encourage young people to try new activities and to mix with their peers</w:t>
            </w:r>
            <w:r>
              <w:rPr>
                <w:rFonts w:ascii="FS Mencap" w:hAnsi="FS Mencap"/>
              </w:rPr>
              <w:t xml:space="preserve"> </w:t>
            </w:r>
          </w:p>
        </w:tc>
        <w:tc>
          <w:tcPr>
            <w:tcW w:w="1229" w:type="pct"/>
            <w:tcBorders>
              <w:top w:val="single" w:sz="18" w:space="0" w:color="7AABDE"/>
            </w:tcBorders>
            <w:shd w:val="clear" w:color="auto" w:fill="auto"/>
            <w:vAlign w:val="center"/>
          </w:tcPr>
          <w:p w14:paraId="23321C72" w14:textId="24A56DF1" w:rsidR="00C32C78" w:rsidRPr="00373686" w:rsidRDefault="00C32C78" w:rsidP="00A43CE6">
            <w:pPr>
              <w:tabs>
                <w:tab w:val="left" w:pos="2850"/>
              </w:tabs>
              <w:spacing w:after="0" w:line="264" w:lineRule="auto"/>
              <w:jc w:val="center"/>
              <w:rPr>
                <w:rFonts w:ascii="FS Mencap" w:hAnsi="FS Mencap"/>
                <w:color w:val="000000"/>
              </w:rPr>
            </w:pPr>
            <w:r>
              <w:rPr>
                <w:rFonts w:ascii="FS Mencap" w:hAnsi="FS Mencap"/>
                <w:color w:val="000000"/>
              </w:rPr>
              <w:t>E</w:t>
            </w:r>
          </w:p>
        </w:tc>
      </w:tr>
      <w:tr w:rsidR="00C32C78" w:rsidRPr="00373686" w14:paraId="6BFCD582" w14:textId="77777777" w:rsidTr="00AE3ECE">
        <w:tc>
          <w:tcPr>
            <w:tcW w:w="3771" w:type="pct"/>
            <w:shd w:val="clear" w:color="auto" w:fill="auto"/>
            <w:vAlign w:val="center"/>
          </w:tcPr>
          <w:p w14:paraId="678EEB29" w14:textId="18D1339A" w:rsidR="00C32C78" w:rsidRPr="00B5319F" w:rsidRDefault="00A43CE6" w:rsidP="00802584">
            <w:pPr>
              <w:tabs>
                <w:tab w:val="left" w:pos="2850"/>
              </w:tabs>
              <w:spacing w:after="0" w:line="264" w:lineRule="auto"/>
              <w:rPr>
                <w:rFonts w:ascii="FS Mencap" w:hAnsi="FS Mencap"/>
                <w:color w:val="000000"/>
              </w:rPr>
            </w:pPr>
            <w:r w:rsidRPr="0045672A">
              <w:rPr>
                <w:rFonts w:ascii="FS Mencap" w:hAnsi="FS Mencap"/>
              </w:rPr>
              <w:t xml:space="preserve">Ability to </w:t>
            </w:r>
            <w:r w:rsidRPr="00A43CE6">
              <w:rPr>
                <w:rFonts w:ascii="FS Mencap" w:hAnsi="FS Mencap"/>
              </w:rPr>
              <w:t>use basic IT packages</w:t>
            </w:r>
          </w:p>
        </w:tc>
        <w:tc>
          <w:tcPr>
            <w:tcW w:w="1229" w:type="pct"/>
            <w:shd w:val="clear" w:color="auto" w:fill="auto"/>
            <w:vAlign w:val="center"/>
          </w:tcPr>
          <w:p w14:paraId="70E067D9" w14:textId="2CB54701" w:rsidR="00C32C78" w:rsidRPr="00373686" w:rsidRDefault="00A43CE6" w:rsidP="00802584">
            <w:pPr>
              <w:tabs>
                <w:tab w:val="left" w:pos="2850"/>
              </w:tabs>
              <w:spacing w:after="0" w:line="264" w:lineRule="auto"/>
              <w:jc w:val="center"/>
              <w:rPr>
                <w:rFonts w:ascii="FS Mencap" w:hAnsi="FS Mencap"/>
                <w:color w:val="000000"/>
              </w:rPr>
            </w:pPr>
            <w:r>
              <w:rPr>
                <w:rFonts w:ascii="FS Mencap" w:hAnsi="FS Mencap"/>
                <w:color w:val="000000"/>
              </w:rPr>
              <w:t>E</w:t>
            </w:r>
          </w:p>
        </w:tc>
      </w:tr>
      <w:tr w:rsidR="00C32C78" w:rsidRPr="00373686" w14:paraId="2FD255C2" w14:textId="77777777" w:rsidTr="00AE3ECE">
        <w:tc>
          <w:tcPr>
            <w:tcW w:w="3771" w:type="pct"/>
            <w:shd w:val="clear" w:color="auto" w:fill="auto"/>
            <w:vAlign w:val="center"/>
          </w:tcPr>
          <w:p w14:paraId="5D97C8CC" w14:textId="23CCED3F" w:rsidR="00C32C78" w:rsidRPr="00B5319F" w:rsidRDefault="00A43CE6" w:rsidP="00802584">
            <w:pPr>
              <w:tabs>
                <w:tab w:val="left" w:pos="2850"/>
              </w:tabs>
              <w:spacing w:after="0" w:line="264" w:lineRule="auto"/>
              <w:rPr>
                <w:rFonts w:ascii="FS Mencap" w:hAnsi="FS Mencap"/>
                <w:color w:val="000000"/>
              </w:rPr>
            </w:pPr>
            <w:r>
              <w:rPr>
                <w:rFonts w:ascii="FS Mencap" w:hAnsi="FS Mencap" w:cs="Helvetica"/>
                <w:szCs w:val="21"/>
                <w:shd w:val="clear" w:color="auto" w:fill="FFFFFF"/>
              </w:rPr>
              <w:t>Have an interest in and desire to know more about learning disability</w:t>
            </w:r>
          </w:p>
        </w:tc>
        <w:tc>
          <w:tcPr>
            <w:tcW w:w="1229" w:type="pct"/>
            <w:shd w:val="clear" w:color="auto" w:fill="auto"/>
            <w:vAlign w:val="center"/>
          </w:tcPr>
          <w:p w14:paraId="22FF1B98" w14:textId="07B656B1" w:rsidR="00C32C78" w:rsidRPr="00373686" w:rsidRDefault="00A43CE6" w:rsidP="00802584">
            <w:pPr>
              <w:tabs>
                <w:tab w:val="left" w:pos="2850"/>
              </w:tabs>
              <w:spacing w:after="0" w:line="264" w:lineRule="auto"/>
              <w:jc w:val="center"/>
              <w:rPr>
                <w:rFonts w:ascii="FS Mencap" w:hAnsi="FS Mencap"/>
                <w:color w:val="000000"/>
              </w:rPr>
            </w:pPr>
            <w:r>
              <w:rPr>
                <w:rFonts w:ascii="FS Mencap" w:hAnsi="FS Mencap"/>
                <w:color w:val="000000"/>
              </w:rPr>
              <w:t>E</w:t>
            </w:r>
          </w:p>
        </w:tc>
      </w:tr>
      <w:tr w:rsidR="00C32C78" w:rsidRPr="00373686" w14:paraId="4B55DC09" w14:textId="77777777" w:rsidTr="00AE3ECE">
        <w:tc>
          <w:tcPr>
            <w:tcW w:w="3771" w:type="pct"/>
            <w:shd w:val="clear" w:color="auto" w:fill="auto"/>
            <w:vAlign w:val="center"/>
          </w:tcPr>
          <w:p w14:paraId="3E1637D5" w14:textId="28493DD6" w:rsidR="00C32C78" w:rsidRPr="00B5319F" w:rsidRDefault="00A43CE6" w:rsidP="00A43CE6">
            <w:pPr>
              <w:tabs>
                <w:tab w:val="left" w:pos="2850"/>
              </w:tabs>
              <w:spacing w:after="0" w:line="264" w:lineRule="auto"/>
              <w:rPr>
                <w:rFonts w:ascii="FS Mencap" w:hAnsi="FS Mencap"/>
                <w:color w:val="000000"/>
              </w:rPr>
            </w:pPr>
            <w:r w:rsidRPr="0045672A">
              <w:rPr>
                <w:rFonts w:ascii="FS Mencap" w:hAnsi="FS Mencap"/>
              </w:rPr>
              <w:t>Ability to work with young people to organise an appropriate programme</w:t>
            </w:r>
            <w:r>
              <w:rPr>
                <w:rFonts w:ascii="FS Mencap" w:hAnsi="FS Mencap"/>
              </w:rPr>
              <w:t xml:space="preserve"> of </w:t>
            </w:r>
            <w:r w:rsidRPr="0045672A">
              <w:rPr>
                <w:rFonts w:ascii="FS Mencap" w:hAnsi="FS Mencap"/>
              </w:rPr>
              <w:t>activities</w:t>
            </w:r>
            <w:r>
              <w:rPr>
                <w:rFonts w:ascii="FS Mencap" w:hAnsi="FS Mencap"/>
              </w:rPr>
              <w:t xml:space="preserve"> that delivers the project outcomes</w:t>
            </w:r>
          </w:p>
        </w:tc>
        <w:tc>
          <w:tcPr>
            <w:tcW w:w="1229" w:type="pct"/>
            <w:shd w:val="clear" w:color="auto" w:fill="auto"/>
            <w:vAlign w:val="center"/>
          </w:tcPr>
          <w:p w14:paraId="7568AA30" w14:textId="0194E157" w:rsidR="00C32C78" w:rsidRPr="00373686" w:rsidRDefault="00A43CE6" w:rsidP="00802584">
            <w:pPr>
              <w:tabs>
                <w:tab w:val="left" w:pos="2850"/>
              </w:tabs>
              <w:spacing w:after="0" w:line="264" w:lineRule="auto"/>
              <w:jc w:val="center"/>
              <w:rPr>
                <w:rFonts w:ascii="FS Mencap" w:hAnsi="FS Mencap"/>
                <w:color w:val="000000"/>
              </w:rPr>
            </w:pPr>
            <w:r>
              <w:rPr>
                <w:rFonts w:ascii="FS Mencap" w:hAnsi="FS Mencap"/>
                <w:color w:val="000000"/>
              </w:rPr>
              <w:t>D</w:t>
            </w:r>
          </w:p>
        </w:tc>
      </w:tr>
      <w:tr w:rsidR="005C7324" w:rsidRPr="00373686" w14:paraId="48C184C2" w14:textId="77777777" w:rsidTr="00AE3ECE">
        <w:tc>
          <w:tcPr>
            <w:tcW w:w="3771" w:type="pct"/>
            <w:shd w:val="clear" w:color="auto" w:fill="auto"/>
            <w:vAlign w:val="center"/>
          </w:tcPr>
          <w:p w14:paraId="11F876F0" w14:textId="1936CD30" w:rsidR="005C7324" w:rsidRPr="0045672A" w:rsidRDefault="005C7324" w:rsidP="00A43CE6">
            <w:pPr>
              <w:tabs>
                <w:tab w:val="left" w:pos="2850"/>
              </w:tabs>
              <w:spacing w:after="0" w:line="264" w:lineRule="auto"/>
              <w:rPr>
                <w:rFonts w:ascii="FS Mencap" w:hAnsi="FS Mencap"/>
              </w:rPr>
            </w:pPr>
            <w:r w:rsidRPr="005C7324">
              <w:rPr>
                <w:rFonts w:ascii="FS Mencap" w:hAnsi="FS Mencap"/>
              </w:rPr>
              <w:t>Ability to travel in accordance with the needs of the post</w:t>
            </w:r>
          </w:p>
        </w:tc>
        <w:tc>
          <w:tcPr>
            <w:tcW w:w="1229" w:type="pct"/>
            <w:shd w:val="clear" w:color="auto" w:fill="auto"/>
            <w:vAlign w:val="center"/>
          </w:tcPr>
          <w:p w14:paraId="03F77EA0" w14:textId="66717F88" w:rsidR="005C7324" w:rsidRDefault="005C7324" w:rsidP="00802584">
            <w:pPr>
              <w:tabs>
                <w:tab w:val="left" w:pos="2850"/>
              </w:tabs>
              <w:spacing w:after="0" w:line="264" w:lineRule="auto"/>
              <w:jc w:val="center"/>
              <w:rPr>
                <w:rFonts w:ascii="FS Mencap" w:hAnsi="FS Mencap"/>
                <w:color w:val="000000"/>
              </w:rPr>
            </w:pPr>
            <w:r>
              <w:rPr>
                <w:rFonts w:ascii="FS Mencap" w:hAnsi="FS Mencap"/>
                <w:color w:val="000000"/>
              </w:rPr>
              <w:t>E/S</w:t>
            </w:r>
          </w:p>
        </w:tc>
      </w:tr>
      <w:tr w:rsidR="007F7C51" w:rsidRPr="00373686" w14:paraId="2ED8A29C" w14:textId="77777777" w:rsidTr="00E52347">
        <w:trPr>
          <w:trHeight w:val="765"/>
        </w:trPr>
        <w:tc>
          <w:tcPr>
            <w:tcW w:w="3771" w:type="pct"/>
            <w:tcBorders>
              <w:bottom w:val="single" w:sz="18" w:space="0" w:color="7AABDE"/>
            </w:tcBorders>
            <w:shd w:val="clear" w:color="auto" w:fill="auto"/>
            <w:vAlign w:val="bottom"/>
          </w:tcPr>
          <w:p w14:paraId="351E325B" w14:textId="18B6FDBB" w:rsidR="007F7C51" w:rsidRPr="008F5650" w:rsidRDefault="007F7C51" w:rsidP="007F7C51">
            <w:pPr>
              <w:shd w:val="clear" w:color="auto" w:fill="FFFFFF"/>
              <w:tabs>
                <w:tab w:val="num" w:pos="284"/>
                <w:tab w:val="num" w:pos="360"/>
              </w:tabs>
              <w:spacing w:after="0" w:line="288" w:lineRule="auto"/>
              <w:rPr>
                <w:rFonts w:ascii="FS Mencap" w:hAnsi="FS Mencap"/>
                <w:b/>
                <w:color w:val="000000"/>
              </w:rPr>
            </w:pPr>
            <w:r>
              <w:rPr>
                <w:rFonts w:ascii="FS Mencap" w:hAnsi="FS Mencap"/>
                <w:b/>
                <w:color w:val="000000"/>
              </w:rPr>
              <w:t>Knowledge and e</w:t>
            </w:r>
            <w:r w:rsidRPr="008F5650">
              <w:rPr>
                <w:rFonts w:ascii="FS Mencap" w:hAnsi="FS Mencap"/>
                <w:b/>
                <w:color w:val="000000"/>
              </w:rPr>
              <w:t>xperience</w:t>
            </w:r>
          </w:p>
        </w:tc>
        <w:tc>
          <w:tcPr>
            <w:tcW w:w="1229" w:type="pct"/>
            <w:tcBorders>
              <w:bottom w:val="single" w:sz="18" w:space="0" w:color="7AABDE"/>
            </w:tcBorders>
            <w:shd w:val="clear" w:color="auto" w:fill="auto"/>
            <w:vAlign w:val="bottom"/>
          </w:tcPr>
          <w:p w14:paraId="627EA04D" w14:textId="67FEF315" w:rsidR="007F7C51" w:rsidRPr="00373686" w:rsidRDefault="007F7C51" w:rsidP="007F7C51">
            <w:pPr>
              <w:tabs>
                <w:tab w:val="left" w:pos="2850"/>
              </w:tabs>
              <w:spacing w:after="0" w:line="288" w:lineRule="auto"/>
              <w:jc w:val="center"/>
              <w:rPr>
                <w:rFonts w:ascii="FS Mencap" w:hAnsi="FS Mencap"/>
                <w:color w:val="000000"/>
              </w:rPr>
            </w:pPr>
            <w:r w:rsidRPr="00373686">
              <w:rPr>
                <w:rFonts w:ascii="FS Mencap" w:hAnsi="FS Mencap"/>
                <w:b/>
                <w:color w:val="000000"/>
              </w:rPr>
              <w:t>Essential/Desirable</w:t>
            </w:r>
          </w:p>
        </w:tc>
      </w:tr>
      <w:tr w:rsidR="007F7C51" w:rsidRPr="00373686" w14:paraId="17571201" w14:textId="77777777" w:rsidTr="00256D8D">
        <w:tc>
          <w:tcPr>
            <w:tcW w:w="3771" w:type="pct"/>
            <w:tcBorders>
              <w:top w:val="single" w:sz="18" w:space="0" w:color="7AABDE"/>
            </w:tcBorders>
            <w:shd w:val="clear" w:color="auto" w:fill="auto"/>
            <w:vAlign w:val="center"/>
          </w:tcPr>
          <w:p w14:paraId="47E2FF15" w14:textId="4F03E2C5" w:rsidR="007F7C51" w:rsidRPr="00B5319F" w:rsidRDefault="00170B97" w:rsidP="007F7C51">
            <w:pPr>
              <w:shd w:val="clear" w:color="auto" w:fill="FFFFFF"/>
              <w:tabs>
                <w:tab w:val="num" w:pos="284"/>
                <w:tab w:val="num" w:pos="360"/>
              </w:tabs>
              <w:spacing w:after="0" w:line="288" w:lineRule="auto"/>
              <w:rPr>
                <w:rFonts w:ascii="FS Mencap" w:hAnsi="FS Mencap" w:cs="Helvetica"/>
                <w:color w:val="000000"/>
              </w:rPr>
            </w:pPr>
            <w:r w:rsidRPr="0045672A">
              <w:rPr>
                <w:rFonts w:ascii="FS Mencap" w:hAnsi="FS Mencap"/>
              </w:rPr>
              <w:t>Knowledge of learning disability or autism</w:t>
            </w:r>
          </w:p>
        </w:tc>
        <w:tc>
          <w:tcPr>
            <w:tcW w:w="1229" w:type="pct"/>
            <w:tcBorders>
              <w:top w:val="single" w:sz="18" w:space="0" w:color="7AABDE"/>
            </w:tcBorders>
            <w:shd w:val="clear" w:color="auto" w:fill="auto"/>
            <w:vAlign w:val="center"/>
          </w:tcPr>
          <w:p w14:paraId="6A609C3F" w14:textId="49A3DAE7" w:rsidR="007F7C51" w:rsidRPr="00B5319F" w:rsidRDefault="00170B97" w:rsidP="00A43CE6">
            <w:pPr>
              <w:tabs>
                <w:tab w:val="left" w:pos="2850"/>
              </w:tabs>
              <w:spacing w:after="0" w:line="288" w:lineRule="auto"/>
              <w:jc w:val="center"/>
              <w:rPr>
                <w:rFonts w:ascii="FS Mencap" w:hAnsi="FS Mencap"/>
                <w:color w:val="000000"/>
              </w:rPr>
            </w:pPr>
            <w:r>
              <w:rPr>
                <w:rFonts w:ascii="FS Mencap" w:hAnsi="FS Mencap"/>
                <w:color w:val="000000"/>
              </w:rPr>
              <w:t>D</w:t>
            </w:r>
            <w:r w:rsidR="00A43CE6">
              <w:rPr>
                <w:rFonts w:ascii="FS Mencap" w:hAnsi="FS Mencap"/>
                <w:color w:val="000000"/>
              </w:rPr>
              <w:t>/S</w:t>
            </w:r>
          </w:p>
        </w:tc>
      </w:tr>
      <w:tr w:rsidR="007F7C51" w:rsidRPr="00373686" w14:paraId="7F71670A" w14:textId="77777777" w:rsidTr="00AE3ECE">
        <w:trPr>
          <w:trHeight w:val="26"/>
        </w:trPr>
        <w:tc>
          <w:tcPr>
            <w:tcW w:w="3771" w:type="pct"/>
            <w:shd w:val="clear" w:color="auto" w:fill="auto"/>
            <w:vAlign w:val="center"/>
          </w:tcPr>
          <w:p w14:paraId="025A602C" w14:textId="1022DD3E" w:rsidR="007F7C51" w:rsidRPr="00B5319F" w:rsidRDefault="00170B97" w:rsidP="007F7C51">
            <w:pPr>
              <w:tabs>
                <w:tab w:val="left" w:pos="2850"/>
              </w:tabs>
              <w:spacing w:after="0" w:line="288" w:lineRule="auto"/>
              <w:rPr>
                <w:rFonts w:ascii="FS Mencap" w:hAnsi="FS Mencap"/>
                <w:b/>
                <w:color w:val="000000"/>
              </w:rPr>
            </w:pPr>
            <w:r w:rsidRPr="0045672A">
              <w:rPr>
                <w:rFonts w:ascii="FS Mencap" w:hAnsi="FS Mencap"/>
              </w:rPr>
              <w:t>Understanding of barriers facing young people with social, communication or learning difficulties and how these can be overcome</w:t>
            </w:r>
          </w:p>
        </w:tc>
        <w:tc>
          <w:tcPr>
            <w:tcW w:w="1229" w:type="pct"/>
            <w:shd w:val="clear" w:color="auto" w:fill="auto"/>
            <w:vAlign w:val="center"/>
          </w:tcPr>
          <w:p w14:paraId="6028271D" w14:textId="66F8C988"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w:t>
            </w:r>
          </w:p>
        </w:tc>
      </w:tr>
      <w:tr w:rsidR="007F7C51" w:rsidRPr="00373686" w14:paraId="426234CF" w14:textId="77777777" w:rsidTr="00AE3ECE">
        <w:trPr>
          <w:trHeight w:val="255"/>
        </w:trPr>
        <w:tc>
          <w:tcPr>
            <w:tcW w:w="3771" w:type="pct"/>
            <w:shd w:val="clear" w:color="auto" w:fill="auto"/>
            <w:vAlign w:val="center"/>
          </w:tcPr>
          <w:p w14:paraId="3C8AE3DE" w14:textId="1D767CCF" w:rsidR="007F7C51" w:rsidRPr="00B5319F" w:rsidRDefault="00170B97" w:rsidP="007F7C51">
            <w:pPr>
              <w:tabs>
                <w:tab w:val="left" w:pos="2850"/>
              </w:tabs>
              <w:spacing w:after="0" w:line="288" w:lineRule="auto"/>
              <w:rPr>
                <w:rFonts w:ascii="FS Mencap" w:hAnsi="FS Mencap"/>
                <w:color w:val="000000"/>
              </w:rPr>
            </w:pPr>
            <w:r w:rsidRPr="0045672A">
              <w:rPr>
                <w:rFonts w:ascii="FS Mencap" w:hAnsi="FS Mencap"/>
              </w:rPr>
              <w:t>Awareness of activities offered as part of youth work programmes</w:t>
            </w:r>
          </w:p>
        </w:tc>
        <w:tc>
          <w:tcPr>
            <w:tcW w:w="1229" w:type="pct"/>
            <w:shd w:val="clear" w:color="auto" w:fill="auto"/>
            <w:vAlign w:val="center"/>
          </w:tcPr>
          <w:p w14:paraId="37549198" w14:textId="180885B8"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w:t>
            </w:r>
          </w:p>
        </w:tc>
      </w:tr>
      <w:tr w:rsidR="00170B97" w:rsidRPr="00373686" w14:paraId="23B479C4" w14:textId="77777777" w:rsidTr="00AE3ECE">
        <w:tc>
          <w:tcPr>
            <w:tcW w:w="3771" w:type="pct"/>
            <w:shd w:val="clear" w:color="auto" w:fill="auto"/>
            <w:vAlign w:val="center"/>
          </w:tcPr>
          <w:p w14:paraId="699A2836" w14:textId="6545FD9C" w:rsidR="00170B97" w:rsidRPr="0045672A" w:rsidRDefault="00170B97" w:rsidP="007F7C51">
            <w:pPr>
              <w:tabs>
                <w:tab w:val="left" w:pos="2850"/>
              </w:tabs>
              <w:spacing w:after="0" w:line="288" w:lineRule="auto"/>
              <w:rPr>
                <w:rFonts w:ascii="FS Mencap" w:hAnsi="FS Mencap"/>
              </w:rPr>
            </w:pPr>
            <w:r w:rsidRPr="00170B97">
              <w:rPr>
                <w:rFonts w:ascii="FS Mencap" w:hAnsi="FS Mencap"/>
              </w:rPr>
              <w:t>Awareness of &amp; enthusiasm for inclusive practices</w:t>
            </w:r>
          </w:p>
        </w:tc>
        <w:tc>
          <w:tcPr>
            <w:tcW w:w="1229" w:type="pct"/>
            <w:shd w:val="clear" w:color="auto" w:fill="auto"/>
            <w:vAlign w:val="center"/>
          </w:tcPr>
          <w:p w14:paraId="5A059866" w14:textId="491F42AE" w:rsidR="00170B97"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w:t>
            </w:r>
          </w:p>
        </w:tc>
      </w:tr>
      <w:tr w:rsidR="007F7C51" w:rsidRPr="00373686" w14:paraId="21FBE590" w14:textId="77777777" w:rsidTr="00AE3ECE">
        <w:tc>
          <w:tcPr>
            <w:tcW w:w="3771" w:type="pct"/>
            <w:shd w:val="clear" w:color="auto" w:fill="auto"/>
            <w:vAlign w:val="center"/>
          </w:tcPr>
          <w:p w14:paraId="4C90B2B4" w14:textId="6DE02240" w:rsidR="007F7C51" w:rsidRPr="00B5319F" w:rsidRDefault="00170B97" w:rsidP="007F7C51">
            <w:pPr>
              <w:tabs>
                <w:tab w:val="left" w:pos="2850"/>
              </w:tabs>
              <w:spacing w:after="0" w:line="288" w:lineRule="auto"/>
              <w:rPr>
                <w:rFonts w:ascii="FS Mencap" w:hAnsi="FS Mencap"/>
                <w:color w:val="000000"/>
              </w:rPr>
            </w:pPr>
            <w:r w:rsidRPr="0045672A">
              <w:rPr>
                <w:rFonts w:ascii="FS Mencap" w:hAnsi="FS Mencap"/>
              </w:rPr>
              <w:t xml:space="preserve">Experience </w:t>
            </w:r>
            <w:r w:rsidRPr="00A43CE6">
              <w:rPr>
                <w:rFonts w:ascii="FS Mencap" w:hAnsi="FS Mencap"/>
              </w:rPr>
              <w:t>of planning &amp; organising activities or events</w:t>
            </w:r>
          </w:p>
        </w:tc>
        <w:tc>
          <w:tcPr>
            <w:tcW w:w="1229" w:type="pct"/>
            <w:shd w:val="clear" w:color="auto" w:fill="auto"/>
            <w:vAlign w:val="center"/>
          </w:tcPr>
          <w:p w14:paraId="6624847F" w14:textId="63D57A4E"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E</w:t>
            </w:r>
            <w:r w:rsidR="004D30F7">
              <w:rPr>
                <w:rFonts w:ascii="FS Mencap" w:hAnsi="FS Mencap"/>
                <w:color w:val="000000"/>
              </w:rPr>
              <w:t>/S</w:t>
            </w:r>
          </w:p>
        </w:tc>
      </w:tr>
      <w:tr w:rsidR="007F7C51" w:rsidRPr="00373686" w14:paraId="0252E3AA" w14:textId="77777777" w:rsidTr="00AE3ECE">
        <w:tc>
          <w:tcPr>
            <w:tcW w:w="3771" w:type="pct"/>
            <w:shd w:val="clear" w:color="auto" w:fill="auto"/>
            <w:vAlign w:val="center"/>
          </w:tcPr>
          <w:p w14:paraId="57A28E97" w14:textId="73CB4670" w:rsidR="007F7C51" w:rsidRPr="00B5319F" w:rsidRDefault="00170B97" w:rsidP="007F7C51">
            <w:pPr>
              <w:tabs>
                <w:tab w:val="left" w:pos="2850"/>
              </w:tabs>
              <w:spacing w:after="0" w:line="288" w:lineRule="auto"/>
              <w:rPr>
                <w:rFonts w:ascii="FS Mencap" w:hAnsi="FS Mencap"/>
                <w:color w:val="000000"/>
              </w:rPr>
            </w:pPr>
            <w:r w:rsidRPr="0045672A">
              <w:rPr>
                <w:rFonts w:ascii="FS Mencap" w:hAnsi="FS Mencap"/>
              </w:rPr>
              <w:t xml:space="preserve">Experience of </w:t>
            </w:r>
            <w:r w:rsidRPr="004D30F7">
              <w:rPr>
                <w:rFonts w:ascii="FS Mencap" w:hAnsi="FS Mencap"/>
              </w:rPr>
              <w:t>working on own initiative</w:t>
            </w:r>
          </w:p>
        </w:tc>
        <w:tc>
          <w:tcPr>
            <w:tcW w:w="1229" w:type="pct"/>
            <w:shd w:val="clear" w:color="auto" w:fill="auto"/>
            <w:vAlign w:val="center"/>
          </w:tcPr>
          <w:p w14:paraId="1245296D" w14:textId="585A3E9B"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D/S</w:t>
            </w:r>
          </w:p>
        </w:tc>
      </w:tr>
      <w:tr w:rsidR="007F7C51" w:rsidRPr="00373686" w14:paraId="42BB79D8" w14:textId="77777777" w:rsidTr="00AE3ECE">
        <w:tc>
          <w:tcPr>
            <w:tcW w:w="3771" w:type="pct"/>
            <w:shd w:val="clear" w:color="auto" w:fill="auto"/>
            <w:vAlign w:val="center"/>
          </w:tcPr>
          <w:p w14:paraId="67E631ED" w14:textId="0226589C" w:rsidR="007F7C51" w:rsidRPr="00B5319F" w:rsidRDefault="00170B97" w:rsidP="007F7C51">
            <w:pPr>
              <w:tabs>
                <w:tab w:val="left" w:pos="2850"/>
              </w:tabs>
              <w:spacing w:after="0" w:line="288" w:lineRule="auto"/>
              <w:rPr>
                <w:rFonts w:ascii="FS Mencap" w:hAnsi="FS Mencap"/>
              </w:rPr>
            </w:pPr>
            <w:r w:rsidRPr="0045672A">
              <w:rPr>
                <w:rFonts w:ascii="FS Mencap" w:hAnsi="FS Mencap"/>
              </w:rPr>
              <w:t xml:space="preserve">Experience of </w:t>
            </w:r>
            <w:r w:rsidRPr="004D30F7">
              <w:rPr>
                <w:rFonts w:ascii="FS Mencap" w:hAnsi="FS Mencap"/>
              </w:rPr>
              <w:t>record keeping and evaluation</w:t>
            </w:r>
          </w:p>
        </w:tc>
        <w:tc>
          <w:tcPr>
            <w:tcW w:w="1229" w:type="pct"/>
            <w:shd w:val="clear" w:color="auto" w:fill="auto"/>
            <w:vAlign w:val="center"/>
          </w:tcPr>
          <w:p w14:paraId="05164757" w14:textId="14220E8D"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D/S</w:t>
            </w:r>
          </w:p>
        </w:tc>
      </w:tr>
      <w:tr w:rsidR="007F7C51" w:rsidRPr="00373686" w14:paraId="7F0444C9" w14:textId="77777777" w:rsidTr="00AE3ECE">
        <w:tc>
          <w:tcPr>
            <w:tcW w:w="3771" w:type="pct"/>
            <w:shd w:val="clear" w:color="auto" w:fill="auto"/>
            <w:vAlign w:val="center"/>
          </w:tcPr>
          <w:p w14:paraId="40F4928D" w14:textId="2A61E9D2" w:rsidR="007F7C51" w:rsidRPr="00B5319F" w:rsidRDefault="00170B97" w:rsidP="00170B97">
            <w:pPr>
              <w:tabs>
                <w:tab w:val="left" w:pos="2850"/>
              </w:tabs>
              <w:spacing w:after="0" w:line="288" w:lineRule="auto"/>
              <w:rPr>
                <w:rFonts w:ascii="FS Mencap" w:hAnsi="FS Mencap"/>
                <w:color w:val="000000"/>
              </w:rPr>
            </w:pPr>
            <w:r w:rsidRPr="004D30F7">
              <w:rPr>
                <w:rFonts w:ascii="FS Mencap" w:hAnsi="FS Mencap"/>
              </w:rPr>
              <w:t>Paid or voluntary work with young people</w:t>
            </w:r>
            <w:r w:rsidRPr="0045672A">
              <w:rPr>
                <w:rFonts w:ascii="FS Mencap" w:hAnsi="FS Mencap"/>
              </w:rPr>
              <w:t xml:space="preserve"> with or without learning disability</w:t>
            </w:r>
            <w:r>
              <w:rPr>
                <w:rFonts w:ascii="FS Mencap" w:hAnsi="FS Mencap"/>
              </w:rPr>
              <w:t xml:space="preserve"> </w:t>
            </w:r>
          </w:p>
        </w:tc>
        <w:tc>
          <w:tcPr>
            <w:tcW w:w="1229" w:type="pct"/>
            <w:shd w:val="clear" w:color="auto" w:fill="auto"/>
            <w:vAlign w:val="center"/>
          </w:tcPr>
          <w:p w14:paraId="01A701FF" w14:textId="6962B1AE"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D/S</w:t>
            </w:r>
          </w:p>
        </w:tc>
      </w:tr>
      <w:tr w:rsidR="007F7C51" w:rsidRPr="00373686" w14:paraId="3D381CD6" w14:textId="77777777" w:rsidTr="00286E31">
        <w:trPr>
          <w:trHeight w:val="686"/>
        </w:trPr>
        <w:tc>
          <w:tcPr>
            <w:tcW w:w="3771" w:type="pct"/>
            <w:tcBorders>
              <w:bottom w:val="single" w:sz="18" w:space="0" w:color="7AABDE"/>
            </w:tcBorders>
            <w:shd w:val="clear" w:color="auto" w:fill="auto"/>
            <w:vAlign w:val="bottom"/>
          </w:tcPr>
          <w:p w14:paraId="61CFD937" w14:textId="77777777" w:rsidR="007F7C51" w:rsidRPr="00373686" w:rsidRDefault="007F7C51" w:rsidP="007F7C51">
            <w:pPr>
              <w:tabs>
                <w:tab w:val="left" w:pos="2850"/>
              </w:tabs>
              <w:spacing w:after="0" w:line="288" w:lineRule="auto"/>
              <w:rPr>
                <w:rFonts w:ascii="FS Mencap" w:hAnsi="FS Mencap"/>
                <w:color w:val="000000"/>
              </w:rPr>
            </w:pPr>
            <w:r w:rsidRPr="00373686">
              <w:rPr>
                <w:rFonts w:ascii="FS Mencap" w:hAnsi="FS Mencap"/>
                <w:b/>
                <w:color w:val="000000"/>
              </w:rPr>
              <w:t>Qualifications</w:t>
            </w:r>
          </w:p>
        </w:tc>
        <w:tc>
          <w:tcPr>
            <w:tcW w:w="1229" w:type="pct"/>
            <w:tcBorders>
              <w:bottom w:val="single" w:sz="18" w:space="0" w:color="7AABDE"/>
            </w:tcBorders>
            <w:shd w:val="clear" w:color="auto" w:fill="auto"/>
            <w:vAlign w:val="bottom"/>
          </w:tcPr>
          <w:p w14:paraId="7DCD04A5" w14:textId="1A8021B8" w:rsidR="007F7C51" w:rsidRPr="00373686" w:rsidRDefault="007F7C51" w:rsidP="007F7C51">
            <w:pPr>
              <w:tabs>
                <w:tab w:val="left" w:pos="2850"/>
              </w:tabs>
              <w:spacing w:after="0" w:line="288" w:lineRule="auto"/>
              <w:jc w:val="center"/>
              <w:rPr>
                <w:rFonts w:ascii="FS Mencap" w:hAnsi="FS Mencap"/>
                <w:color w:val="000000"/>
              </w:rPr>
            </w:pPr>
            <w:r w:rsidRPr="00373686">
              <w:rPr>
                <w:rFonts w:ascii="FS Mencap" w:hAnsi="FS Mencap"/>
                <w:b/>
                <w:color w:val="000000"/>
              </w:rPr>
              <w:t>Essential/Desirable</w:t>
            </w:r>
          </w:p>
        </w:tc>
      </w:tr>
      <w:tr w:rsidR="007F7C51" w:rsidRPr="00373686" w14:paraId="36F5AB7C" w14:textId="77777777" w:rsidTr="000B06B0">
        <w:trPr>
          <w:trHeight w:val="12"/>
        </w:trPr>
        <w:tc>
          <w:tcPr>
            <w:tcW w:w="3771" w:type="pct"/>
            <w:tcBorders>
              <w:top w:val="single" w:sz="18" w:space="0" w:color="7AABDE"/>
            </w:tcBorders>
            <w:shd w:val="clear" w:color="auto" w:fill="auto"/>
            <w:vAlign w:val="center"/>
          </w:tcPr>
          <w:p w14:paraId="2CB710FD" w14:textId="6EB7C633" w:rsidR="007F7C51" w:rsidRPr="00B5319F" w:rsidRDefault="00170B97" w:rsidP="007F7C51">
            <w:pPr>
              <w:tabs>
                <w:tab w:val="left" w:pos="2850"/>
              </w:tabs>
              <w:spacing w:after="0" w:line="288" w:lineRule="auto"/>
              <w:rPr>
                <w:rFonts w:ascii="FS Mencap" w:hAnsi="FS Mencap"/>
                <w:color w:val="000000"/>
              </w:rPr>
            </w:pPr>
            <w:r w:rsidRPr="0045672A">
              <w:rPr>
                <w:rFonts w:ascii="FS Mencap" w:hAnsi="FS Mencap"/>
              </w:rPr>
              <w:t xml:space="preserve">A </w:t>
            </w:r>
            <w:r w:rsidRPr="00170B97">
              <w:rPr>
                <w:rFonts w:ascii="FS Mencap" w:hAnsi="FS Mencap"/>
              </w:rPr>
              <w:t>relevant 3</w:t>
            </w:r>
            <w:r w:rsidRPr="00170B97">
              <w:rPr>
                <w:rFonts w:ascii="FS Mencap" w:hAnsi="FS Mencap"/>
                <w:vertAlign w:val="superscript"/>
              </w:rPr>
              <w:t>rd</w:t>
            </w:r>
            <w:r w:rsidRPr="00170B97">
              <w:rPr>
                <w:rFonts w:ascii="FS Mencap" w:hAnsi="FS Mencap"/>
              </w:rPr>
              <w:t xml:space="preserve"> level qualification</w:t>
            </w:r>
            <w:r w:rsidRPr="0045672A">
              <w:rPr>
                <w:rFonts w:ascii="FS Mencap" w:hAnsi="FS Mencap"/>
              </w:rPr>
              <w:t xml:space="preserve"> – HND or Degree</w:t>
            </w:r>
          </w:p>
        </w:tc>
        <w:tc>
          <w:tcPr>
            <w:tcW w:w="1229" w:type="pct"/>
            <w:tcBorders>
              <w:top w:val="single" w:sz="18" w:space="0" w:color="7AABDE"/>
            </w:tcBorders>
            <w:shd w:val="clear" w:color="auto" w:fill="auto"/>
            <w:vAlign w:val="center"/>
          </w:tcPr>
          <w:p w14:paraId="06138C2F" w14:textId="56B28AAD"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D/S</w:t>
            </w:r>
          </w:p>
        </w:tc>
      </w:tr>
      <w:tr w:rsidR="007F7C51" w:rsidRPr="00373686" w14:paraId="314D362E" w14:textId="77777777" w:rsidTr="00AE3ECE">
        <w:tc>
          <w:tcPr>
            <w:tcW w:w="3771" w:type="pct"/>
            <w:shd w:val="clear" w:color="auto" w:fill="auto"/>
            <w:vAlign w:val="center"/>
          </w:tcPr>
          <w:p w14:paraId="09C087AC" w14:textId="7F683DD2" w:rsidR="007F7C51" w:rsidRPr="00B5319F" w:rsidRDefault="00170B97" w:rsidP="007F7C51">
            <w:pPr>
              <w:tabs>
                <w:tab w:val="left" w:pos="2850"/>
              </w:tabs>
              <w:spacing w:after="0" w:line="288" w:lineRule="auto"/>
              <w:rPr>
                <w:rFonts w:ascii="FS Mencap" w:hAnsi="FS Mencap"/>
                <w:b/>
                <w:color w:val="000000"/>
              </w:rPr>
            </w:pPr>
            <w:r>
              <w:rPr>
                <w:rFonts w:ascii="FS Mencap" w:hAnsi="FS Mencap"/>
              </w:rPr>
              <w:t>Sports/a</w:t>
            </w:r>
            <w:r w:rsidRPr="0045672A">
              <w:rPr>
                <w:rFonts w:ascii="FS Mencap" w:hAnsi="FS Mencap"/>
              </w:rPr>
              <w:t>rts/community development qualification</w:t>
            </w:r>
          </w:p>
        </w:tc>
        <w:tc>
          <w:tcPr>
            <w:tcW w:w="1229" w:type="pct"/>
            <w:shd w:val="clear" w:color="auto" w:fill="auto"/>
            <w:vAlign w:val="center"/>
          </w:tcPr>
          <w:p w14:paraId="3A2179DF" w14:textId="5F3807A9"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D/S</w:t>
            </w:r>
          </w:p>
        </w:tc>
      </w:tr>
      <w:tr w:rsidR="007F7C51" w:rsidRPr="00373686" w14:paraId="63265497" w14:textId="77777777" w:rsidTr="00AE3ECE">
        <w:tc>
          <w:tcPr>
            <w:tcW w:w="3771" w:type="pct"/>
            <w:shd w:val="clear" w:color="auto" w:fill="auto"/>
            <w:vAlign w:val="center"/>
          </w:tcPr>
          <w:p w14:paraId="56B9C567" w14:textId="1D8706E2" w:rsidR="007F7C51" w:rsidRPr="00B5319F" w:rsidRDefault="00170B97" w:rsidP="007F7C51">
            <w:pPr>
              <w:tabs>
                <w:tab w:val="left" w:pos="2850"/>
              </w:tabs>
              <w:spacing w:after="0" w:line="288" w:lineRule="auto"/>
              <w:rPr>
                <w:rFonts w:ascii="FS Mencap" w:hAnsi="FS Mencap"/>
              </w:rPr>
            </w:pPr>
            <w:r w:rsidRPr="0045672A">
              <w:rPr>
                <w:rFonts w:ascii="FS Mencap" w:hAnsi="FS Mencap"/>
              </w:rPr>
              <w:t>First Aid training/experience</w:t>
            </w:r>
          </w:p>
        </w:tc>
        <w:tc>
          <w:tcPr>
            <w:tcW w:w="1229" w:type="pct"/>
            <w:shd w:val="clear" w:color="auto" w:fill="auto"/>
            <w:vAlign w:val="center"/>
          </w:tcPr>
          <w:p w14:paraId="2FD6EBF1" w14:textId="689C97EB" w:rsidR="007F7C51" w:rsidRPr="00B5319F" w:rsidRDefault="00170B97" w:rsidP="007F7C51">
            <w:pPr>
              <w:tabs>
                <w:tab w:val="left" w:pos="2850"/>
              </w:tabs>
              <w:spacing w:after="0" w:line="288" w:lineRule="auto"/>
              <w:jc w:val="center"/>
              <w:rPr>
                <w:rFonts w:ascii="FS Mencap" w:hAnsi="FS Mencap"/>
                <w:color w:val="000000"/>
              </w:rPr>
            </w:pPr>
            <w:r>
              <w:rPr>
                <w:rFonts w:ascii="FS Mencap" w:hAnsi="FS Mencap"/>
                <w:color w:val="000000"/>
              </w:rPr>
              <w:t>D/S</w:t>
            </w:r>
          </w:p>
        </w:tc>
      </w:tr>
    </w:tbl>
    <w:p w14:paraId="6C3EAD48" w14:textId="77777777" w:rsidR="00C32C78" w:rsidRDefault="00C32C78" w:rsidP="00BD4B12">
      <w:pPr>
        <w:rPr>
          <w:rFonts w:ascii="FS Mencap" w:hAnsi="FS Mencap"/>
        </w:rPr>
      </w:pPr>
    </w:p>
    <w:sectPr w:rsidR="00C32C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E56D" w14:textId="77777777" w:rsidR="001A280F" w:rsidRDefault="001A280F" w:rsidP="00D25B4E">
      <w:pPr>
        <w:spacing w:after="0" w:line="240" w:lineRule="auto"/>
      </w:pPr>
      <w:r>
        <w:separator/>
      </w:r>
    </w:p>
  </w:endnote>
  <w:endnote w:type="continuationSeparator" w:id="0">
    <w:p w14:paraId="280BCDBD" w14:textId="77777777" w:rsidR="001A280F" w:rsidRDefault="001A280F" w:rsidP="00D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Mencap">
    <w:panose1 w:val="02000506040000020004"/>
    <w:charset w:val="00"/>
    <w:family w:val="modern"/>
    <w:notTrueType/>
    <w:pitch w:val="variable"/>
    <w:sig w:usb0="800000AF" w:usb1="4000204A"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ncap Light">
    <w:altName w:val="Franklin Gothic Medium Cond"/>
    <w:charset w:val="00"/>
    <w:family w:val="auto"/>
    <w:pitch w:val="variable"/>
    <w:sig w:usb0="A00000AF" w:usb1="4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FS Mencap" w:hAnsi="FS Mencap"/>
        <w:b/>
        <w:sz w:val="18"/>
        <w:szCs w:val="18"/>
      </w:rPr>
      <w:id w:val="281769226"/>
      <w:docPartObj>
        <w:docPartGallery w:val="Page Numbers (Bottom of Page)"/>
        <w:docPartUnique/>
      </w:docPartObj>
    </w:sdtPr>
    <w:sdtEndPr>
      <w:rPr>
        <w:rStyle w:val="PageNumber"/>
      </w:rPr>
    </w:sdtEndPr>
    <w:sdtContent>
      <w:p w14:paraId="38415BD6" w14:textId="3F919936" w:rsidR="005C7324" w:rsidRPr="00F57B8D" w:rsidRDefault="005C7324" w:rsidP="00EB2DED">
        <w:pPr>
          <w:pStyle w:val="Footer"/>
          <w:framePr w:wrap="none" w:vAnchor="text" w:hAnchor="margin" w:xAlign="right" w:y="1"/>
          <w:rPr>
            <w:rStyle w:val="PageNumber"/>
            <w:rFonts w:ascii="FS Mencap" w:hAnsi="FS Mencap"/>
            <w:b/>
            <w:sz w:val="18"/>
            <w:szCs w:val="18"/>
          </w:rPr>
        </w:pPr>
        <w:r w:rsidRPr="00F57B8D">
          <w:rPr>
            <w:rStyle w:val="PageNumber"/>
            <w:rFonts w:ascii="FS Mencap" w:hAnsi="FS Mencap"/>
            <w:b/>
            <w:sz w:val="18"/>
            <w:szCs w:val="18"/>
          </w:rPr>
          <w:fldChar w:fldCharType="begin"/>
        </w:r>
        <w:r w:rsidRPr="00F57B8D">
          <w:rPr>
            <w:rStyle w:val="PageNumber"/>
            <w:rFonts w:ascii="FS Mencap" w:hAnsi="FS Mencap"/>
            <w:b/>
            <w:sz w:val="18"/>
            <w:szCs w:val="18"/>
          </w:rPr>
          <w:instrText xml:space="preserve"> PAGE </w:instrText>
        </w:r>
        <w:r w:rsidRPr="00F57B8D">
          <w:rPr>
            <w:rStyle w:val="PageNumber"/>
            <w:rFonts w:ascii="FS Mencap" w:hAnsi="FS Mencap"/>
            <w:b/>
            <w:sz w:val="18"/>
            <w:szCs w:val="18"/>
          </w:rPr>
          <w:fldChar w:fldCharType="separate"/>
        </w:r>
        <w:r w:rsidR="0071782A">
          <w:rPr>
            <w:rStyle w:val="PageNumber"/>
            <w:rFonts w:ascii="FS Mencap" w:hAnsi="FS Mencap"/>
            <w:b/>
            <w:noProof/>
            <w:sz w:val="18"/>
            <w:szCs w:val="18"/>
          </w:rPr>
          <w:t>1</w:t>
        </w:r>
        <w:r w:rsidRPr="00F57B8D">
          <w:rPr>
            <w:rStyle w:val="PageNumber"/>
            <w:rFonts w:ascii="FS Mencap" w:hAnsi="FS Mencap"/>
            <w:b/>
            <w:sz w:val="18"/>
            <w:szCs w:val="18"/>
          </w:rPr>
          <w:fldChar w:fldCharType="end"/>
        </w:r>
      </w:p>
    </w:sdtContent>
  </w:sdt>
  <w:p w14:paraId="72F2F9AF" w14:textId="4BD859A2" w:rsidR="005C7324" w:rsidRPr="00EB2DED" w:rsidRDefault="005C7324" w:rsidP="00EB2DED">
    <w:pPr>
      <w:pStyle w:val="Footer"/>
      <w:ind w:right="360"/>
      <w:rPr>
        <w:rFonts w:ascii="FS Mencap" w:hAnsi="FS Mencap"/>
        <w:color w:val="A6A6A6" w:themeColor="background1" w:themeShade="A6"/>
        <w:sz w:val="18"/>
        <w:szCs w:val="18"/>
      </w:rPr>
    </w:pPr>
    <w:r w:rsidRPr="00F57B8D">
      <w:rPr>
        <w:rFonts w:ascii="FS Mencap" w:hAnsi="FS Mencap"/>
        <w:color w:val="A6A6A6" w:themeColor="background1" w:themeShade="A6"/>
        <w:sz w:val="18"/>
        <w:szCs w:val="18"/>
      </w:rPr>
      <w:t>July 2018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8B6E" w14:textId="77777777" w:rsidR="001A280F" w:rsidRDefault="001A280F" w:rsidP="00D25B4E">
      <w:pPr>
        <w:spacing w:after="0" w:line="240" w:lineRule="auto"/>
      </w:pPr>
      <w:r>
        <w:separator/>
      </w:r>
    </w:p>
  </w:footnote>
  <w:footnote w:type="continuationSeparator" w:id="0">
    <w:p w14:paraId="004946D6" w14:textId="77777777" w:rsidR="001A280F" w:rsidRDefault="001A280F" w:rsidP="00D2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348"/>
    <w:multiLevelType w:val="hybridMultilevel"/>
    <w:tmpl w:val="1AAEE224"/>
    <w:lvl w:ilvl="0" w:tplc="A8B4AABC">
      <w:numFmt w:val="bullet"/>
      <w:lvlText w:val="•"/>
      <w:lvlJc w:val="left"/>
      <w:pPr>
        <w:ind w:left="720" w:hanging="720"/>
      </w:pPr>
      <w:rPr>
        <w:rFonts w:ascii="FS Mencap" w:eastAsia="ヒラギノ角ゴ Pro W3" w:hAnsi="FS Mencap"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D6DC1"/>
    <w:multiLevelType w:val="hybridMultilevel"/>
    <w:tmpl w:val="C20E0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33529D"/>
    <w:multiLevelType w:val="hybridMultilevel"/>
    <w:tmpl w:val="544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96"/>
    <w:rsid w:val="00056392"/>
    <w:rsid w:val="00074FD9"/>
    <w:rsid w:val="000A37F3"/>
    <w:rsid w:val="000B06B0"/>
    <w:rsid w:val="00170B97"/>
    <w:rsid w:val="00171158"/>
    <w:rsid w:val="001A280F"/>
    <w:rsid w:val="001B202B"/>
    <w:rsid w:val="001D7FE8"/>
    <w:rsid w:val="001E1F31"/>
    <w:rsid w:val="001F4589"/>
    <w:rsid w:val="001F716D"/>
    <w:rsid w:val="00240C88"/>
    <w:rsid w:val="0024205A"/>
    <w:rsid w:val="00256D8D"/>
    <w:rsid w:val="00257926"/>
    <w:rsid w:val="00286E31"/>
    <w:rsid w:val="002A1BDC"/>
    <w:rsid w:val="002A544B"/>
    <w:rsid w:val="002C5716"/>
    <w:rsid w:val="00350E2D"/>
    <w:rsid w:val="0035137E"/>
    <w:rsid w:val="00370329"/>
    <w:rsid w:val="003865F0"/>
    <w:rsid w:val="003D4A3F"/>
    <w:rsid w:val="003E3964"/>
    <w:rsid w:val="003F68E0"/>
    <w:rsid w:val="00402840"/>
    <w:rsid w:val="00422829"/>
    <w:rsid w:val="00463D06"/>
    <w:rsid w:val="004C0F98"/>
    <w:rsid w:val="004C5CBC"/>
    <w:rsid w:val="004D30F7"/>
    <w:rsid w:val="004E30BB"/>
    <w:rsid w:val="004F638D"/>
    <w:rsid w:val="00521C31"/>
    <w:rsid w:val="00524D23"/>
    <w:rsid w:val="00555BDF"/>
    <w:rsid w:val="0056048D"/>
    <w:rsid w:val="00596C0A"/>
    <w:rsid w:val="005C7324"/>
    <w:rsid w:val="005E2BD6"/>
    <w:rsid w:val="0061532B"/>
    <w:rsid w:val="0068044A"/>
    <w:rsid w:val="006C25C0"/>
    <w:rsid w:val="006E731E"/>
    <w:rsid w:val="0071782A"/>
    <w:rsid w:val="00723127"/>
    <w:rsid w:val="00730920"/>
    <w:rsid w:val="00736D5D"/>
    <w:rsid w:val="007A2352"/>
    <w:rsid w:val="007F7C51"/>
    <w:rsid w:val="00802584"/>
    <w:rsid w:val="00833F57"/>
    <w:rsid w:val="00840DA4"/>
    <w:rsid w:val="008B6E81"/>
    <w:rsid w:val="008C34EE"/>
    <w:rsid w:val="008F220F"/>
    <w:rsid w:val="009001F1"/>
    <w:rsid w:val="00910C3E"/>
    <w:rsid w:val="00947434"/>
    <w:rsid w:val="0099125E"/>
    <w:rsid w:val="009E39B2"/>
    <w:rsid w:val="00A43CE6"/>
    <w:rsid w:val="00A45551"/>
    <w:rsid w:val="00A85970"/>
    <w:rsid w:val="00A90F1D"/>
    <w:rsid w:val="00AB6B8B"/>
    <w:rsid w:val="00AE3ECE"/>
    <w:rsid w:val="00B07C13"/>
    <w:rsid w:val="00B95BB6"/>
    <w:rsid w:val="00BD4B12"/>
    <w:rsid w:val="00C32C78"/>
    <w:rsid w:val="00C44845"/>
    <w:rsid w:val="00C5001D"/>
    <w:rsid w:val="00C97876"/>
    <w:rsid w:val="00CB107C"/>
    <w:rsid w:val="00CD1A1B"/>
    <w:rsid w:val="00CF3054"/>
    <w:rsid w:val="00D16CD2"/>
    <w:rsid w:val="00D228EE"/>
    <w:rsid w:val="00D25B4E"/>
    <w:rsid w:val="00DB4DB6"/>
    <w:rsid w:val="00E146ED"/>
    <w:rsid w:val="00E35E0F"/>
    <w:rsid w:val="00E52347"/>
    <w:rsid w:val="00E54C2D"/>
    <w:rsid w:val="00E73996"/>
    <w:rsid w:val="00E95FFE"/>
    <w:rsid w:val="00EA0F52"/>
    <w:rsid w:val="00EB2DED"/>
    <w:rsid w:val="00ED59ED"/>
    <w:rsid w:val="00F313B7"/>
    <w:rsid w:val="00F37188"/>
    <w:rsid w:val="00F50625"/>
    <w:rsid w:val="00F74A9A"/>
    <w:rsid w:val="00FC5EC8"/>
    <w:rsid w:val="00FD7C69"/>
    <w:rsid w:val="00FE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FC84"/>
  <w15:chartTrackingRefBased/>
  <w15:docId w15:val="{2AD4D357-A02C-4A92-A1F6-E15E809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996"/>
    <w:pPr>
      <w:ind w:left="720"/>
      <w:contextualSpacing/>
    </w:pPr>
  </w:style>
  <w:style w:type="paragraph" w:styleId="NormalWeb">
    <w:name w:val="Normal (Web)"/>
    <w:basedOn w:val="Normal"/>
    <w:uiPriority w:val="99"/>
    <w:semiHidden/>
    <w:unhideWhenUsed/>
    <w:rsid w:val="00E7399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3996"/>
    <w:rPr>
      <w:sz w:val="16"/>
      <w:szCs w:val="16"/>
    </w:rPr>
  </w:style>
  <w:style w:type="paragraph" w:styleId="CommentText">
    <w:name w:val="annotation text"/>
    <w:basedOn w:val="Normal"/>
    <w:link w:val="CommentTextChar"/>
    <w:uiPriority w:val="99"/>
    <w:semiHidden/>
    <w:unhideWhenUsed/>
    <w:rsid w:val="00E73996"/>
    <w:pPr>
      <w:spacing w:line="240" w:lineRule="auto"/>
    </w:pPr>
    <w:rPr>
      <w:sz w:val="20"/>
      <w:szCs w:val="20"/>
    </w:rPr>
  </w:style>
  <w:style w:type="character" w:customStyle="1" w:styleId="CommentTextChar">
    <w:name w:val="Comment Text Char"/>
    <w:basedOn w:val="DefaultParagraphFont"/>
    <w:link w:val="CommentText"/>
    <w:uiPriority w:val="99"/>
    <w:semiHidden/>
    <w:rsid w:val="00E73996"/>
    <w:rPr>
      <w:sz w:val="20"/>
      <w:szCs w:val="20"/>
    </w:rPr>
  </w:style>
  <w:style w:type="paragraph" w:styleId="CommentSubject">
    <w:name w:val="annotation subject"/>
    <w:basedOn w:val="CommentText"/>
    <w:next w:val="CommentText"/>
    <w:link w:val="CommentSubjectChar"/>
    <w:uiPriority w:val="99"/>
    <w:semiHidden/>
    <w:unhideWhenUsed/>
    <w:rsid w:val="00E73996"/>
    <w:rPr>
      <w:b/>
      <w:bCs/>
    </w:rPr>
  </w:style>
  <w:style w:type="character" w:customStyle="1" w:styleId="CommentSubjectChar">
    <w:name w:val="Comment Subject Char"/>
    <w:basedOn w:val="CommentTextChar"/>
    <w:link w:val="CommentSubject"/>
    <w:uiPriority w:val="99"/>
    <w:semiHidden/>
    <w:rsid w:val="00E73996"/>
    <w:rPr>
      <w:b/>
      <w:bCs/>
      <w:sz w:val="20"/>
      <w:szCs w:val="20"/>
    </w:rPr>
  </w:style>
  <w:style w:type="paragraph" w:styleId="BalloonText">
    <w:name w:val="Balloon Text"/>
    <w:basedOn w:val="Normal"/>
    <w:link w:val="BalloonTextChar"/>
    <w:uiPriority w:val="99"/>
    <w:semiHidden/>
    <w:unhideWhenUsed/>
    <w:rsid w:val="00E7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96"/>
    <w:rPr>
      <w:rFonts w:ascii="Segoe UI" w:hAnsi="Segoe UI" w:cs="Segoe UI"/>
      <w:sz w:val="18"/>
      <w:szCs w:val="18"/>
    </w:rPr>
  </w:style>
  <w:style w:type="paragraph" w:styleId="Header">
    <w:name w:val="header"/>
    <w:basedOn w:val="Normal"/>
    <w:link w:val="HeaderChar"/>
    <w:uiPriority w:val="99"/>
    <w:unhideWhenUsed/>
    <w:rsid w:val="00D2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4E"/>
  </w:style>
  <w:style w:type="paragraph" w:styleId="Footer">
    <w:name w:val="footer"/>
    <w:basedOn w:val="Normal"/>
    <w:link w:val="FooterChar"/>
    <w:uiPriority w:val="99"/>
    <w:unhideWhenUsed/>
    <w:rsid w:val="00D2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4E"/>
  </w:style>
  <w:style w:type="character" w:styleId="PageNumber">
    <w:name w:val="page number"/>
    <w:basedOn w:val="DefaultParagraphFont"/>
    <w:uiPriority w:val="99"/>
    <w:semiHidden/>
    <w:unhideWhenUsed/>
    <w:rsid w:val="00EB2DED"/>
  </w:style>
  <w:style w:type="character" w:styleId="Emphasis">
    <w:name w:val="Emphasis"/>
    <w:qFormat/>
    <w:rsid w:val="00F74A9A"/>
    <w:rPr>
      <w:i/>
      <w:iCs/>
    </w:rPr>
  </w:style>
  <w:style w:type="paragraph" w:customStyle="1" w:styleId="subheadlight2">
    <w:name w:val="subhead light 2"/>
    <w:rsid w:val="00A43CE6"/>
    <w:pPr>
      <w:spacing w:after="0" w:line="240" w:lineRule="auto"/>
      <w:outlineLvl w:val="0"/>
    </w:pPr>
    <w:rPr>
      <w:rFonts w:ascii="FS Mencap Light" w:eastAsia="ヒラギノ角ゴ Pro W3" w:hAnsi="FS Mencap Light" w:cs="Times New Roman"/>
      <w:color w:val="BD005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Reed</dc:creator>
  <cp:keywords/>
  <dc:description/>
  <cp:lastModifiedBy>Kirsty Ford</cp:lastModifiedBy>
  <cp:revision>2</cp:revision>
  <dcterms:created xsi:type="dcterms:W3CDTF">2021-07-21T12:59:00Z</dcterms:created>
  <dcterms:modified xsi:type="dcterms:W3CDTF">2021-07-21T12:59:00Z</dcterms:modified>
</cp:coreProperties>
</file>