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4FA1E" w14:textId="77777777" w:rsidR="00D46EE7" w:rsidRDefault="00715117">
      <w:pPr>
        <w:spacing w:after="44" w:line="259" w:lineRule="auto"/>
        <w:ind w:left="134" w:firstLine="0"/>
        <w:jc w:val="left"/>
      </w:pPr>
      <w:r>
        <w:rPr>
          <w:rFonts w:ascii="Calibri" w:eastAsia="Calibri" w:hAnsi="Calibri" w:cs="Calibri"/>
          <w:noProof/>
          <w:sz w:val="22"/>
        </w:rPr>
        <mc:AlternateContent>
          <mc:Choice Requires="wpg">
            <w:drawing>
              <wp:inline distT="0" distB="0" distL="0" distR="0" wp14:anchorId="410352E6" wp14:editId="37900A29">
                <wp:extent cx="5200650" cy="993140"/>
                <wp:effectExtent l="0" t="0" r="0" b="0"/>
                <wp:docPr id="4365" name="Group 4365"/>
                <wp:cNvGraphicFramePr/>
                <a:graphic xmlns:a="http://schemas.openxmlformats.org/drawingml/2006/main">
                  <a:graphicData uri="http://schemas.microsoft.com/office/word/2010/wordprocessingGroup">
                    <wpg:wgp>
                      <wpg:cNvGrpSpPr/>
                      <wpg:grpSpPr>
                        <a:xfrm>
                          <a:off x="0" y="0"/>
                          <a:ext cx="5200650" cy="993140"/>
                          <a:chOff x="0" y="0"/>
                          <a:chExt cx="5200650" cy="993140"/>
                        </a:xfrm>
                      </wpg:grpSpPr>
                      <pic:pic xmlns:pic="http://schemas.openxmlformats.org/drawingml/2006/picture">
                        <pic:nvPicPr>
                          <pic:cNvPr id="9" name="Picture 9"/>
                          <pic:cNvPicPr/>
                        </pic:nvPicPr>
                        <pic:blipFill>
                          <a:blip r:embed="rId4"/>
                          <a:stretch>
                            <a:fillRect/>
                          </a:stretch>
                        </pic:blipFill>
                        <pic:spPr>
                          <a:xfrm>
                            <a:off x="0" y="0"/>
                            <a:ext cx="1714500" cy="993140"/>
                          </a:xfrm>
                          <a:prstGeom prst="rect">
                            <a:avLst/>
                          </a:prstGeom>
                        </pic:spPr>
                      </pic:pic>
                      <pic:pic xmlns:pic="http://schemas.openxmlformats.org/drawingml/2006/picture">
                        <pic:nvPicPr>
                          <pic:cNvPr id="322" name="Picture 322"/>
                          <pic:cNvPicPr/>
                        </pic:nvPicPr>
                        <pic:blipFill>
                          <a:blip r:embed="rId5"/>
                          <a:stretch>
                            <a:fillRect/>
                          </a:stretch>
                        </pic:blipFill>
                        <pic:spPr>
                          <a:xfrm>
                            <a:off x="3348990" y="67310"/>
                            <a:ext cx="1851660" cy="925830"/>
                          </a:xfrm>
                          <a:prstGeom prst="rect">
                            <a:avLst/>
                          </a:prstGeom>
                        </pic:spPr>
                      </pic:pic>
                    </wpg:wgp>
                  </a:graphicData>
                </a:graphic>
              </wp:inline>
            </w:drawing>
          </mc:Choice>
          <mc:Fallback xmlns:a="http://schemas.openxmlformats.org/drawingml/2006/main">
            <w:pict>
              <v:group id="Group 4365" style="width:409.5pt;height:78.2pt;mso-position-horizontal-relative:char;mso-position-vertical-relative:line" coordsize="52006,9931">
                <v:shape id="Picture 9" style="position:absolute;width:17145;height:9931;left:0;top:0;" filled="f">
                  <v:imagedata r:id="rId6"/>
                </v:shape>
                <v:shape id="Picture 322" style="position:absolute;width:18516;height:9258;left:33489;top:673;" filled="f">
                  <v:imagedata r:id="rId7"/>
                </v:shape>
              </v:group>
            </w:pict>
          </mc:Fallback>
        </mc:AlternateContent>
      </w:r>
    </w:p>
    <w:p w14:paraId="398C2139" w14:textId="77777777" w:rsidR="00D46EE7" w:rsidRDefault="00715117">
      <w:pPr>
        <w:spacing w:line="248" w:lineRule="auto"/>
        <w:ind w:left="5041" w:firstLine="0"/>
        <w:jc w:val="left"/>
      </w:pPr>
      <w:r>
        <w:rPr>
          <w:b/>
          <w:color w:val="44546A"/>
        </w:rPr>
        <w:t>This project is funded by the NI Executive’s Social Investment Fund.</w:t>
      </w:r>
      <w:r>
        <w:rPr>
          <w:b/>
          <w:sz w:val="36"/>
        </w:rPr>
        <w:t xml:space="preserve"> </w:t>
      </w:r>
    </w:p>
    <w:p w14:paraId="4FE356C1" w14:textId="77777777" w:rsidR="00D46EE7" w:rsidRDefault="00715117">
      <w:pPr>
        <w:spacing w:line="259" w:lineRule="auto"/>
        <w:ind w:left="72" w:firstLine="0"/>
        <w:jc w:val="center"/>
      </w:pPr>
      <w:r>
        <w:rPr>
          <w:b/>
          <w:sz w:val="32"/>
        </w:rPr>
        <w:t xml:space="preserve"> </w:t>
      </w:r>
    </w:p>
    <w:p w14:paraId="5F841C27" w14:textId="77777777" w:rsidR="00D46EE7" w:rsidRDefault="00715117">
      <w:pPr>
        <w:spacing w:line="259" w:lineRule="auto"/>
        <w:ind w:left="0" w:right="11" w:firstLine="0"/>
        <w:jc w:val="center"/>
      </w:pPr>
      <w:r>
        <w:rPr>
          <w:b/>
          <w:sz w:val="32"/>
        </w:rPr>
        <w:t xml:space="preserve">Specialist Home Support Worker vacancy (Maternity cover) </w:t>
      </w:r>
    </w:p>
    <w:p w14:paraId="6A38EF8A" w14:textId="77777777" w:rsidR="00D46EE7" w:rsidRDefault="00715117">
      <w:pPr>
        <w:tabs>
          <w:tab w:val="center" w:pos="2881"/>
          <w:tab w:val="center" w:pos="3601"/>
          <w:tab w:val="center" w:pos="4321"/>
          <w:tab w:val="center" w:pos="5041"/>
          <w:tab w:val="center" w:pos="5761"/>
          <w:tab w:val="center" w:pos="7408"/>
        </w:tabs>
        <w:spacing w:after="67"/>
        <w:ind w:left="-15" w:firstLine="0"/>
        <w:jc w:val="left"/>
      </w:pPr>
      <w:proofErr w:type="spellStart"/>
      <w:r>
        <w:t>harity</w:t>
      </w:r>
      <w:proofErr w:type="spellEnd"/>
      <w:r>
        <w:t xml:space="preserve"> No.  NIC100114 </w:t>
      </w:r>
      <w:r>
        <w:tab/>
        <w:t xml:space="preserve"> </w:t>
      </w:r>
      <w:r>
        <w:tab/>
        <w:t xml:space="preserve"> </w:t>
      </w:r>
      <w:r>
        <w:tab/>
        <w:t xml:space="preserve"> </w:t>
      </w:r>
      <w:r>
        <w:tab/>
        <w:t xml:space="preserve"> </w:t>
      </w:r>
      <w:r>
        <w:tab/>
      </w:r>
      <w:r>
        <w:rPr>
          <w:b/>
        </w:rPr>
        <w:t xml:space="preserve"> </w:t>
      </w:r>
      <w:r>
        <w:rPr>
          <w:b/>
        </w:rPr>
        <w:tab/>
        <w:t>Job Ref: HS18_04</w:t>
      </w:r>
      <w:r>
        <w:t xml:space="preserve"> </w:t>
      </w:r>
    </w:p>
    <w:p w14:paraId="254A6623" w14:textId="77777777" w:rsidR="00D46EE7" w:rsidRDefault="00715117">
      <w:pPr>
        <w:spacing w:line="259" w:lineRule="auto"/>
        <w:ind w:left="72" w:firstLine="0"/>
        <w:jc w:val="center"/>
      </w:pPr>
      <w:r>
        <w:rPr>
          <w:b/>
          <w:sz w:val="32"/>
        </w:rPr>
        <w:t xml:space="preserve"> </w:t>
      </w:r>
    </w:p>
    <w:p w14:paraId="323D20DC" w14:textId="77777777" w:rsidR="00D46EE7" w:rsidRDefault="00715117">
      <w:pPr>
        <w:pStyle w:val="Heading1"/>
      </w:pPr>
      <w:r>
        <w:t xml:space="preserve">JOB DESCRIPTION </w:t>
      </w:r>
    </w:p>
    <w:p w14:paraId="6E227116" w14:textId="77777777" w:rsidR="00D46EE7" w:rsidRDefault="00715117">
      <w:pPr>
        <w:spacing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BE2A11C" wp14:editId="304B7D53">
                <wp:simplePos x="0" y="0"/>
                <wp:positionH relativeFrom="page">
                  <wp:posOffset>621792</wp:posOffset>
                </wp:positionH>
                <wp:positionV relativeFrom="page">
                  <wp:posOffset>3061970</wp:posOffset>
                </wp:positionV>
                <wp:extent cx="9144" cy="2973959"/>
                <wp:effectExtent l="0" t="0" r="0" b="0"/>
                <wp:wrapTopAndBottom/>
                <wp:docPr id="4148" name="Group 4148"/>
                <wp:cNvGraphicFramePr/>
                <a:graphic xmlns:a="http://schemas.openxmlformats.org/drawingml/2006/main">
                  <a:graphicData uri="http://schemas.microsoft.com/office/word/2010/wordprocessingGroup">
                    <wpg:wgp>
                      <wpg:cNvGrpSpPr/>
                      <wpg:grpSpPr>
                        <a:xfrm>
                          <a:off x="0" y="0"/>
                          <a:ext cx="9144" cy="2973959"/>
                          <a:chOff x="0" y="0"/>
                          <a:chExt cx="9144" cy="2973959"/>
                        </a:xfrm>
                      </wpg:grpSpPr>
                      <wps:wsp>
                        <wps:cNvPr id="4501" name="Shape 4501"/>
                        <wps:cNvSpPr/>
                        <wps:spPr>
                          <a:xfrm>
                            <a:off x="0" y="0"/>
                            <a:ext cx="9144" cy="266700"/>
                          </a:xfrm>
                          <a:custGeom>
                            <a:avLst/>
                            <a:gdLst/>
                            <a:ahLst/>
                            <a:cxnLst/>
                            <a:rect l="0" t="0" r="0" b="0"/>
                            <a:pathLst>
                              <a:path w="9144" h="266700">
                                <a:moveTo>
                                  <a:pt x="0" y="0"/>
                                </a:moveTo>
                                <a:lnTo>
                                  <a:pt x="9144" y="0"/>
                                </a:lnTo>
                                <a:lnTo>
                                  <a:pt x="9144" y="266700"/>
                                </a:lnTo>
                                <a:lnTo>
                                  <a:pt x="0" y="266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2" name="Shape 4502"/>
                        <wps:cNvSpPr/>
                        <wps:spPr>
                          <a:xfrm>
                            <a:off x="0" y="275920"/>
                            <a:ext cx="9144" cy="350825"/>
                          </a:xfrm>
                          <a:custGeom>
                            <a:avLst/>
                            <a:gdLst/>
                            <a:ahLst/>
                            <a:cxnLst/>
                            <a:rect l="0" t="0" r="0" b="0"/>
                            <a:pathLst>
                              <a:path w="9144" h="350825">
                                <a:moveTo>
                                  <a:pt x="0" y="0"/>
                                </a:moveTo>
                                <a:lnTo>
                                  <a:pt x="9144" y="0"/>
                                </a:lnTo>
                                <a:lnTo>
                                  <a:pt x="9144" y="350825"/>
                                </a:lnTo>
                                <a:lnTo>
                                  <a:pt x="0" y="35082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3" name="Shape 4503"/>
                        <wps:cNvSpPr/>
                        <wps:spPr>
                          <a:xfrm>
                            <a:off x="0" y="727329"/>
                            <a:ext cx="9144" cy="266700"/>
                          </a:xfrm>
                          <a:custGeom>
                            <a:avLst/>
                            <a:gdLst/>
                            <a:ahLst/>
                            <a:cxnLst/>
                            <a:rect l="0" t="0" r="0" b="0"/>
                            <a:pathLst>
                              <a:path w="9144" h="266700">
                                <a:moveTo>
                                  <a:pt x="0" y="0"/>
                                </a:moveTo>
                                <a:lnTo>
                                  <a:pt x="9144" y="0"/>
                                </a:lnTo>
                                <a:lnTo>
                                  <a:pt x="9144" y="266700"/>
                                </a:lnTo>
                                <a:lnTo>
                                  <a:pt x="0" y="266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4" name="Shape 4504"/>
                        <wps:cNvSpPr/>
                        <wps:spPr>
                          <a:xfrm>
                            <a:off x="0" y="1004698"/>
                            <a:ext cx="9144" cy="266700"/>
                          </a:xfrm>
                          <a:custGeom>
                            <a:avLst/>
                            <a:gdLst/>
                            <a:ahLst/>
                            <a:cxnLst/>
                            <a:rect l="0" t="0" r="0" b="0"/>
                            <a:pathLst>
                              <a:path w="9144" h="266700">
                                <a:moveTo>
                                  <a:pt x="0" y="0"/>
                                </a:moveTo>
                                <a:lnTo>
                                  <a:pt x="9144" y="0"/>
                                </a:lnTo>
                                <a:lnTo>
                                  <a:pt x="9144" y="266700"/>
                                </a:lnTo>
                                <a:lnTo>
                                  <a:pt x="0" y="266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5" name="Shape 4505"/>
                        <wps:cNvSpPr/>
                        <wps:spPr>
                          <a:xfrm>
                            <a:off x="0" y="1285113"/>
                            <a:ext cx="9144" cy="266700"/>
                          </a:xfrm>
                          <a:custGeom>
                            <a:avLst/>
                            <a:gdLst/>
                            <a:ahLst/>
                            <a:cxnLst/>
                            <a:rect l="0" t="0" r="0" b="0"/>
                            <a:pathLst>
                              <a:path w="9144" h="266700">
                                <a:moveTo>
                                  <a:pt x="0" y="0"/>
                                </a:moveTo>
                                <a:lnTo>
                                  <a:pt x="9144" y="0"/>
                                </a:lnTo>
                                <a:lnTo>
                                  <a:pt x="9144" y="266700"/>
                                </a:lnTo>
                                <a:lnTo>
                                  <a:pt x="0" y="2667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6" name="Shape 4506"/>
                        <wps:cNvSpPr/>
                        <wps:spPr>
                          <a:xfrm>
                            <a:off x="0" y="1559433"/>
                            <a:ext cx="9144" cy="1414526"/>
                          </a:xfrm>
                          <a:custGeom>
                            <a:avLst/>
                            <a:gdLst/>
                            <a:ahLst/>
                            <a:cxnLst/>
                            <a:rect l="0" t="0" r="0" b="0"/>
                            <a:pathLst>
                              <a:path w="9144" h="1414526">
                                <a:moveTo>
                                  <a:pt x="0" y="0"/>
                                </a:moveTo>
                                <a:lnTo>
                                  <a:pt x="9144" y="0"/>
                                </a:lnTo>
                                <a:lnTo>
                                  <a:pt x="9144" y="1414526"/>
                                </a:lnTo>
                                <a:lnTo>
                                  <a:pt x="0" y="141452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148" style="width:0.720001pt;height:234.17pt;position:absolute;mso-position-horizontal-relative:page;mso-position-horizontal:absolute;margin-left:48.96pt;mso-position-vertical-relative:page;margin-top:241.1pt;" coordsize="91,29739">
                <v:shape id="Shape 4507" style="position:absolute;width:91;height:2667;left:0;top:0;" coordsize="9144,266700" path="m0,0l9144,0l9144,266700l0,266700l0,0">
                  <v:stroke weight="0pt" endcap="flat" joinstyle="miter" miterlimit="10" on="false" color="#000000" opacity="0"/>
                  <v:fill on="true" color="#000000"/>
                </v:shape>
                <v:shape id="Shape 4508" style="position:absolute;width:91;height:3508;left:0;top:2759;" coordsize="9144,350825" path="m0,0l9144,0l9144,350825l0,350825l0,0">
                  <v:stroke weight="0pt" endcap="flat" joinstyle="miter" miterlimit="10" on="false" color="#000000" opacity="0"/>
                  <v:fill on="true" color="#000000"/>
                </v:shape>
                <v:shape id="Shape 4509" style="position:absolute;width:91;height:2667;left:0;top:7273;" coordsize="9144,266700" path="m0,0l9144,0l9144,266700l0,266700l0,0">
                  <v:stroke weight="0pt" endcap="flat" joinstyle="miter" miterlimit="10" on="false" color="#000000" opacity="0"/>
                  <v:fill on="true" color="#000000"/>
                </v:shape>
                <v:shape id="Shape 4510" style="position:absolute;width:91;height:2667;left:0;top:10046;" coordsize="9144,266700" path="m0,0l9144,0l9144,266700l0,266700l0,0">
                  <v:stroke weight="0pt" endcap="flat" joinstyle="miter" miterlimit="10" on="false" color="#000000" opacity="0"/>
                  <v:fill on="true" color="#000000"/>
                </v:shape>
                <v:shape id="Shape 4511" style="position:absolute;width:91;height:2667;left:0;top:12851;" coordsize="9144,266700" path="m0,0l9144,0l9144,266700l0,266700l0,0">
                  <v:stroke weight="0pt" endcap="flat" joinstyle="miter" miterlimit="10" on="false" color="#000000" opacity="0"/>
                  <v:fill on="true" color="#000000"/>
                </v:shape>
                <v:shape id="Shape 4512" style="position:absolute;width:91;height:14145;left:0;top:15594;" coordsize="9144,1414526" path="m0,0l9144,0l9144,1414526l0,1414526l0,0">
                  <v:stroke weight="0pt" endcap="flat" joinstyle="miter" miterlimit="10" on="false" color="#000000" opacity="0"/>
                  <v:fill on="true" color="#000000"/>
                </v:shape>
                <w10:wrap type="topAndBottom"/>
              </v:group>
            </w:pict>
          </mc:Fallback>
        </mc:AlternateContent>
      </w:r>
      <w:r>
        <w:rPr>
          <w:b/>
        </w:rPr>
        <w:t xml:space="preserve"> </w:t>
      </w:r>
      <w:r>
        <w:rPr>
          <w:b/>
        </w:rPr>
        <w:tab/>
        <w:t xml:space="preserve"> </w:t>
      </w:r>
    </w:p>
    <w:tbl>
      <w:tblPr>
        <w:tblStyle w:val="TableGrid"/>
        <w:tblW w:w="9148" w:type="dxa"/>
        <w:tblInd w:w="-108" w:type="dxa"/>
        <w:tblCellMar>
          <w:top w:w="13" w:type="dxa"/>
          <w:left w:w="108" w:type="dxa"/>
          <w:bottom w:w="0" w:type="dxa"/>
          <w:right w:w="115" w:type="dxa"/>
        </w:tblCellMar>
        <w:tblLook w:val="04A0" w:firstRow="1" w:lastRow="0" w:firstColumn="1" w:lastColumn="0" w:noHBand="0" w:noVBand="1"/>
      </w:tblPr>
      <w:tblGrid>
        <w:gridCol w:w="1951"/>
        <w:gridCol w:w="7197"/>
      </w:tblGrid>
      <w:tr w:rsidR="00D46EE7" w14:paraId="2FC6DA75" w14:textId="77777777">
        <w:trPr>
          <w:trHeight w:val="437"/>
        </w:trPr>
        <w:tc>
          <w:tcPr>
            <w:tcW w:w="1951" w:type="dxa"/>
            <w:tcBorders>
              <w:top w:val="single" w:sz="4" w:space="0" w:color="000000"/>
              <w:left w:val="single" w:sz="4" w:space="0" w:color="000000"/>
              <w:bottom w:val="single" w:sz="4" w:space="0" w:color="000000"/>
              <w:right w:val="single" w:sz="4" w:space="0" w:color="000000"/>
            </w:tcBorders>
          </w:tcPr>
          <w:p w14:paraId="3A5938AD" w14:textId="77777777" w:rsidR="00D46EE7" w:rsidRDefault="00715117">
            <w:pPr>
              <w:spacing w:line="259" w:lineRule="auto"/>
              <w:ind w:left="0" w:firstLine="0"/>
              <w:jc w:val="left"/>
            </w:pPr>
            <w:r>
              <w:rPr>
                <w:b/>
                <w:color w:val="B5082E"/>
                <w:u w:val="single" w:color="B5082E"/>
              </w:rPr>
              <w:t>Job Title</w:t>
            </w:r>
            <w:r>
              <w:rPr>
                <w:color w:val="B5082E"/>
                <w:u w:val="single" w:color="B5082E"/>
              </w:rPr>
              <w:t>:</w:t>
            </w:r>
            <w:r>
              <w:rPr>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0BE01D0B" w14:textId="77777777" w:rsidR="00D46EE7" w:rsidRDefault="00715117">
            <w:pPr>
              <w:spacing w:line="259" w:lineRule="auto"/>
              <w:ind w:left="0" w:firstLine="0"/>
              <w:jc w:val="left"/>
            </w:pPr>
            <w:r>
              <w:rPr>
                <w:color w:val="B5082E"/>
                <w:u w:val="single" w:color="B5082E"/>
              </w:rPr>
              <w:t>Specialist Home Support Worker (10 months- Maternity cover)</w:t>
            </w:r>
            <w:r>
              <w:rPr>
                <w:color w:val="B5082E"/>
              </w:rPr>
              <w:t xml:space="preserve"> </w:t>
            </w:r>
          </w:p>
        </w:tc>
      </w:tr>
      <w:tr w:rsidR="00D46EE7" w14:paraId="453D9DD1" w14:textId="77777777">
        <w:trPr>
          <w:trHeight w:val="711"/>
        </w:trPr>
        <w:tc>
          <w:tcPr>
            <w:tcW w:w="1951" w:type="dxa"/>
            <w:tcBorders>
              <w:top w:val="single" w:sz="4" w:space="0" w:color="000000"/>
              <w:left w:val="single" w:sz="4" w:space="0" w:color="000000"/>
              <w:bottom w:val="single" w:sz="4" w:space="0" w:color="000000"/>
              <w:right w:val="single" w:sz="4" w:space="0" w:color="000000"/>
            </w:tcBorders>
          </w:tcPr>
          <w:p w14:paraId="7AB77B77" w14:textId="77777777" w:rsidR="00D46EE7" w:rsidRDefault="00715117">
            <w:pPr>
              <w:spacing w:line="259" w:lineRule="auto"/>
              <w:ind w:left="0" w:firstLine="0"/>
              <w:jc w:val="left"/>
            </w:pPr>
            <w:r>
              <w:rPr>
                <w:b/>
                <w:color w:val="B5082E"/>
                <w:u w:val="single" w:color="B5082E"/>
              </w:rPr>
              <w:t>Location:</w:t>
            </w:r>
            <w:r>
              <w:rPr>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6C087093" w14:textId="77777777" w:rsidR="00D46EE7" w:rsidRDefault="00715117">
            <w:pPr>
              <w:spacing w:line="259" w:lineRule="auto"/>
              <w:ind w:left="0" w:firstLine="0"/>
              <w:jc w:val="left"/>
            </w:pPr>
            <w:r>
              <w:rPr>
                <w:color w:val="B5082E"/>
                <w:u w:val="single" w:color="B5082E"/>
              </w:rPr>
              <w:t xml:space="preserve">Based at </w:t>
            </w:r>
            <w:proofErr w:type="spellStart"/>
            <w:r>
              <w:rPr>
                <w:color w:val="B5082E"/>
                <w:u w:val="single" w:color="B5082E"/>
              </w:rPr>
              <w:t>Sólás</w:t>
            </w:r>
            <w:proofErr w:type="spellEnd"/>
            <w:r>
              <w:rPr>
                <w:color w:val="B5082E"/>
                <w:u w:val="single" w:color="B5082E"/>
              </w:rPr>
              <w:t xml:space="preserve"> premises, 284a Ormeau Road, Belfast BT7 2GB.</w:t>
            </w:r>
            <w:r>
              <w:rPr>
                <w:color w:val="B5082E"/>
              </w:rPr>
              <w:t xml:space="preserve">  </w:t>
            </w:r>
          </w:p>
          <w:p w14:paraId="1AD3AA6B" w14:textId="77777777" w:rsidR="00D46EE7" w:rsidRDefault="00715117">
            <w:pPr>
              <w:spacing w:line="259" w:lineRule="auto"/>
              <w:ind w:left="0" w:firstLine="0"/>
              <w:jc w:val="left"/>
            </w:pPr>
            <w:r>
              <w:rPr>
                <w:color w:val="B5082E"/>
                <w:u w:val="single" w:color="B5082E"/>
              </w:rPr>
              <w:t>Support will also be delivered in the family homes (various locations)</w:t>
            </w:r>
            <w:r>
              <w:rPr>
                <w:color w:val="B5082E"/>
              </w:rPr>
              <w:t xml:space="preserve"> </w:t>
            </w:r>
          </w:p>
        </w:tc>
      </w:tr>
      <w:tr w:rsidR="00D46EE7" w14:paraId="73A4D07F" w14:textId="77777777">
        <w:trPr>
          <w:trHeight w:val="437"/>
        </w:trPr>
        <w:tc>
          <w:tcPr>
            <w:tcW w:w="1951" w:type="dxa"/>
            <w:tcBorders>
              <w:top w:val="single" w:sz="4" w:space="0" w:color="000000"/>
              <w:left w:val="single" w:sz="4" w:space="0" w:color="000000"/>
              <w:bottom w:val="single" w:sz="4" w:space="0" w:color="000000"/>
              <w:right w:val="single" w:sz="4" w:space="0" w:color="000000"/>
            </w:tcBorders>
          </w:tcPr>
          <w:p w14:paraId="67DC37AF" w14:textId="77777777" w:rsidR="00D46EE7" w:rsidRDefault="00715117">
            <w:pPr>
              <w:spacing w:line="259" w:lineRule="auto"/>
              <w:ind w:left="0" w:firstLine="0"/>
              <w:jc w:val="left"/>
            </w:pPr>
            <w:r>
              <w:rPr>
                <w:b/>
                <w:color w:val="B5082E"/>
                <w:u w:val="single" w:color="B5082E"/>
              </w:rPr>
              <w:t>Responsible To:</w:t>
            </w:r>
            <w:r>
              <w:rPr>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06512FD6" w14:textId="77777777" w:rsidR="00D46EE7" w:rsidRDefault="00715117">
            <w:pPr>
              <w:spacing w:line="259" w:lineRule="auto"/>
              <w:ind w:left="0" w:firstLine="0"/>
              <w:jc w:val="left"/>
            </w:pPr>
            <w:proofErr w:type="spellStart"/>
            <w:r>
              <w:rPr>
                <w:color w:val="B5082E"/>
                <w:u w:val="single" w:color="B5082E"/>
              </w:rPr>
              <w:t>Sólás</w:t>
            </w:r>
            <w:proofErr w:type="spellEnd"/>
            <w:r>
              <w:rPr>
                <w:color w:val="B5082E"/>
                <w:u w:val="single" w:color="B5082E"/>
              </w:rPr>
              <w:t xml:space="preserve"> Managing Director</w:t>
            </w:r>
            <w:r>
              <w:rPr>
                <w:color w:val="B5082E"/>
              </w:rPr>
              <w:t xml:space="preserve"> </w:t>
            </w:r>
          </w:p>
        </w:tc>
      </w:tr>
      <w:tr w:rsidR="00D46EE7" w14:paraId="63C7CFAE" w14:textId="77777777">
        <w:trPr>
          <w:trHeight w:val="442"/>
        </w:trPr>
        <w:tc>
          <w:tcPr>
            <w:tcW w:w="1951" w:type="dxa"/>
            <w:tcBorders>
              <w:top w:val="single" w:sz="4" w:space="0" w:color="000000"/>
              <w:left w:val="single" w:sz="4" w:space="0" w:color="000000"/>
              <w:bottom w:val="single" w:sz="4" w:space="0" w:color="000000"/>
              <w:right w:val="single" w:sz="4" w:space="0" w:color="000000"/>
            </w:tcBorders>
          </w:tcPr>
          <w:p w14:paraId="14DF9B57" w14:textId="77777777" w:rsidR="00D46EE7" w:rsidRDefault="00715117">
            <w:pPr>
              <w:spacing w:line="259" w:lineRule="auto"/>
              <w:ind w:left="0" w:firstLine="0"/>
              <w:jc w:val="left"/>
            </w:pPr>
            <w:r>
              <w:rPr>
                <w:b/>
                <w:color w:val="B5082E"/>
                <w:u w:val="single" w:color="B5082E"/>
              </w:rPr>
              <w:t>Reports To:</w:t>
            </w:r>
            <w:r>
              <w:rPr>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61570E2D" w14:textId="77777777" w:rsidR="00D46EE7" w:rsidRDefault="00715117">
            <w:pPr>
              <w:spacing w:line="259" w:lineRule="auto"/>
              <w:ind w:left="0" w:firstLine="0"/>
              <w:jc w:val="left"/>
            </w:pPr>
            <w:r>
              <w:rPr>
                <w:color w:val="B5082E"/>
                <w:u w:val="single" w:color="B5082E"/>
              </w:rPr>
              <w:t>Managing Director and Early Intervention Project Manager</w:t>
            </w:r>
            <w:r>
              <w:rPr>
                <w:color w:val="B5082E"/>
              </w:rPr>
              <w:t xml:space="preserve"> </w:t>
            </w:r>
          </w:p>
        </w:tc>
      </w:tr>
      <w:tr w:rsidR="00D46EE7" w14:paraId="5CF92D2C" w14:textId="77777777">
        <w:trPr>
          <w:trHeight w:val="432"/>
        </w:trPr>
        <w:tc>
          <w:tcPr>
            <w:tcW w:w="1951" w:type="dxa"/>
            <w:tcBorders>
              <w:top w:val="single" w:sz="4" w:space="0" w:color="000000"/>
              <w:left w:val="single" w:sz="4" w:space="0" w:color="000000"/>
              <w:bottom w:val="single" w:sz="4" w:space="0" w:color="000000"/>
              <w:right w:val="single" w:sz="4" w:space="0" w:color="000000"/>
            </w:tcBorders>
          </w:tcPr>
          <w:p w14:paraId="03771F4E" w14:textId="77777777" w:rsidR="00D46EE7" w:rsidRDefault="00715117">
            <w:pPr>
              <w:spacing w:line="259" w:lineRule="auto"/>
              <w:ind w:left="0" w:firstLine="0"/>
              <w:jc w:val="left"/>
            </w:pPr>
            <w:r>
              <w:rPr>
                <w:b/>
                <w:color w:val="B5082E"/>
                <w:u w:val="single" w:color="B5082E"/>
              </w:rPr>
              <w:t>Salary</w:t>
            </w:r>
            <w:r>
              <w:rPr>
                <w:color w:val="B5082E"/>
                <w:u w:val="single" w:color="B5082E"/>
              </w:rPr>
              <w:t>:</w:t>
            </w:r>
            <w:r>
              <w:rPr>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0BF8A5B1" w14:textId="77777777" w:rsidR="00D46EE7" w:rsidRDefault="00715117">
            <w:pPr>
              <w:spacing w:line="259" w:lineRule="auto"/>
              <w:ind w:left="0" w:firstLine="0"/>
              <w:jc w:val="left"/>
            </w:pPr>
            <w:r>
              <w:rPr>
                <w:color w:val="B5082E"/>
                <w:u w:val="single" w:color="B5082E"/>
              </w:rPr>
              <w:t>Competitive – NJC Spinal Point 24-27</w:t>
            </w:r>
            <w:r>
              <w:rPr>
                <w:color w:val="B5082E"/>
              </w:rPr>
              <w:t xml:space="preserve"> </w:t>
            </w:r>
          </w:p>
        </w:tc>
      </w:tr>
      <w:tr w:rsidR="00D46EE7" w14:paraId="50058FFA" w14:textId="77777777">
        <w:trPr>
          <w:trHeight w:val="838"/>
        </w:trPr>
        <w:tc>
          <w:tcPr>
            <w:tcW w:w="1951" w:type="dxa"/>
            <w:tcBorders>
              <w:top w:val="single" w:sz="4" w:space="0" w:color="000000"/>
              <w:left w:val="single" w:sz="4" w:space="0" w:color="000000"/>
              <w:bottom w:val="single" w:sz="4" w:space="0" w:color="000000"/>
              <w:right w:val="single" w:sz="4" w:space="0" w:color="000000"/>
            </w:tcBorders>
          </w:tcPr>
          <w:p w14:paraId="5E46E1D3" w14:textId="77777777" w:rsidR="00D46EE7" w:rsidRDefault="00715117">
            <w:pPr>
              <w:spacing w:line="259" w:lineRule="auto"/>
              <w:ind w:left="0" w:firstLine="0"/>
              <w:jc w:val="left"/>
            </w:pPr>
            <w:r>
              <w:rPr>
                <w:b/>
                <w:color w:val="B5082E"/>
                <w:u w:val="single" w:color="B5082E"/>
              </w:rPr>
              <w:t>Hours:</w:t>
            </w:r>
            <w:r>
              <w:rPr>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60524A9F" w14:textId="77777777" w:rsidR="00D46EE7" w:rsidRDefault="00715117">
            <w:pPr>
              <w:spacing w:line="259" w:lineRule="auto"/>
              <w:ind w:left="0" w:firstLine="0"/>
              <w:jc w:val="left"/>
            </w:pPr>
            <w:r>
              <w:rPr>
                <w:color w:val="B5082E"/>
                <w:u w:val="single" w:color="B5082E"/>
              </w:rPr>
              <w:t>37.5 per week to include Monday - Friday 9.30am-5.30pm Flexible</w:t>
            </w:r>
            <w:r>
              <w:rPr>
                <w:color w:val="B5082E"/>
              </w:rPr>
              <w:t xml:space="preserve"> </w:t>
            </w:r>
            <w:r>
              <w:rPr>
                <w:color w:val="B5082E"/>
                <w:u w:val="single" w:color="B5082E"/>
              </w:rPr>
              <w:t>(may include evenings and weekends depending on needs of the</w:t>
            </w:r>
            <w:r>
              <w:rPr>
                <w:color w:val="B5082E"/>
              </w:rPr>
              <w:t xml:space="preserve"> </w:t>
            </w:r>
            <w:r>
              <w:rPr>
                <w:color w:val="B5082E"/>
                <w:u w:val="single" w:color="B5082E"/>
              </w:rPr>
              <w:t>families receiving home support)</w:t>
            </w:r>
            <w:r>
              <w:rPr>
                <w:color w:val="B5082E"/>
              </w:rPr>
              <w:t xml:space="preserve"> </w:t>
            </w:r>
          </w:p>
        </w:tc>
      </w:tr>
      <w:tr w:rsidR="00D46EE7" w14:paraId="0309C1C6" w14:textId="77777777">
        <w:trPr>
          <w:trHeight w:val="562"/>
        </w:trPr>
        <w:tc>
          <w:tcPr>
            <w:tcW w:w="1951" w:type="dxa"/>
            <w:tcBorders>
              <w:top w:val="single" w:sz="4" w:space="0" w:color="000000"/>
              <w:left w:val="single" w:sz="4" w:space="0" w:color="000000"/>
              <w:bottom w:val="single" w:sz="4" w:space="0" w:color="000000"/>
              <w:right w:val="single" w:sz="4" w:space="0" w:color="000000"/>
            </w:tcBorders>
          </w:tcPr>
          <w:p w14:paraId="007137FA" w14:textId="77777777" w:rsidR="00D46EE7" w:rsidRDefault="00715117">
            <w:pPr>
              <w:spacing w:line="259" w:lineRule="auto"/>
              <w:ind w:left="0" w:firstLine="0"/>
              <w:jc w:val="left"/>
            </w:pPr>
            <w:r>
              <w:rPr>
                <w:b/>
                <w:color w:val="B5082E"/>
                <w:u w:val="single" w:color="B5082E"/>
              </w:rPr>
              <w:t>Application</w:t>
            </w:r>
            <w:r>
              <w:rPr>
                <w:b/>
                <w:color w:val="B5082E"/>
              </w:rPr>
              <w:t xml:space="preserve"> </w:t>
            </w:r>
            <w:r>
              <w:rPr>
                <w:b/>
                <w:color w:val="B5082E"/>
                <w:u w:val="single" w:color="B5082E"/>
              </w:rPr>
              <w:t>closing date:</w:t>
            </w:r>
            <w:r>
              <w:rPr>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127D103F" w14:textId="77777777" w:rsidR="00D46EE7" w:rsidRDefault="00715117">
            <w:pPr>
              <w:spacing w:line="259" w:lineRule="auto"/>
              <w:ind w:left="0" w:firstLine="0"/>
              <w:jc w:val="left"/>
            </w:pPr>
            <w:r>
              <w:t>Monday 4</w:t>
            </w:r>
            <w:r w:rsidRPr="00715117">
              <w:rPr>
                <w:vertAlign w:val="superscript"/>
              </w:rPr>
              <w:t>th</w:t>
            </w:r>
            <w:r>
              <w:t xml:space="preserve"> June</w:t>
            </w:r>
            <w:r>
              <w:rPr>
                <w:color w:val="B5082E"/>
                <w:u w:val="single" w:color="B5082E"/>
              </w:rPr>
              <w:t xml:space="preserve"> at 5pm</w:t>
            </w:r>
            <w:r>
              <w:rPr>
                <w:color w:val="B5082E"/>
              </w:rPr>
              <w:t xml:space="preserve">  </w:t>
            </w:r>
          </w:p>
          <w:p w14:paraId="62E4EA9F" w14:textId="77777777" w:rsidR="00D46EE7" w:rsidRDefault="00715117">
            <w:pPr>
              <w:spacing w:line="259" w:lineRule="auto"/>
              <w:ind w:left="0" w:firstLine="0"/>
              <w:jc w:val="left"/>
            </w:pPr>
            <w:r>
              <w:rPr>
                <w:color w:val="B5082E"/>
              </w:rPr>
              <w:t xml:space="preserve"> </w:t>
            </w:r>
          </w:p>
        </w:tc>
      </w:tr>
      <w:tr w:rsidR="00D46EE7" w14:paraId="1322D4D7" w14:textId="77777777">
        <w:trPr>
          <w:trHeight w:val="408"/>
        </w:trPr>
        <w:tc>
          <w:tcPr>
            <w:tcW w:w="1951" w:type="dxa"/>
            <w:tcBorders>
              <w:top w:val="single" w:sz="4" w:space="0" w:color="000000"/>
              <w:left w:val="single" w:sz="4" w:space="0" w:color="000000"/>
              <w:bottom w:val="single" w:sz="4" w:space="0" w:color="000000"/>
              <w:right w:val="single" w:sz="4" w:space="0" w:color="000000"/>
            </w:tcBorders>
          </w:tcPr>
          <w:p w14:paraId="285B8938" w14:textId="77777777" w:rsidR="00D46EE7" w:rsidRDefault="00715117">
            <w:pPr>
              <w:spacing w:line="259" w:lineRule="auto"/>
              <w:ind w:left="0" w:firstLine="0"/>
              <w:jc w:val="left"/>
            </w:pPr>
            <w:r>
              <w:rPr>
                <w:b/>
                <w:color w:val="B5082E"/>
                <w:u w:val="single" w:color="B5082E"/>
              </w:rPr>
              <w:t>Interviews:</w:t>
            </w:r>
            <w:r>
              <w:rPr>
                <w:b/>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5AABFD57" w14:textId="77777777" w:rsidR="00D46EE7" w:rsidRDefault="00715117">
            <w:pPr>
              <w:spacing w:line="259" w:lineRule="auto"/>
              <w:ind w:left="0" w:firstLine="0"/>
              <w:jc w:val="left"/>
            </w:pPr>
            <w:r>
              <w:rPr>
                <w:color w:val="B5082E"/>
                <w:u w:val="single" w:color="B5082E"/>
              </w:rPr>
              <w:t>Wednesday</w:t>
            </w:r>
            <w:r>
              <w:t xml:space="preserve"> 6</w:t>
            </w:r>
            <w:r w:rsidRPr="00715117">
              <w:rPr>
                <w:vertAlign w:val="superscript"/>
              </w:rPr>
              <w:t>th</w:t>
            </w:r>
            <w:r>
              <w:t xml:space="preserve"> June </w:t>
            </w:r>
            <w:r>
              <w:rPr>
                <w:color w:val="B5082E"/>
                <w:u w:val="single" w:color="B5082E"/>
              </w:rPr>
              <w:t>2018</w:t>
            </w:r>
            <w:r>
              <w:rPr>
                <w:color w:val="B5082E"/>
              </w:rPr>
              <w:t xml:space="preserve"> </w:t>
            </w:r>
          </w:p>
        </w:tc>
      </w:tr>
      <w:tr w:rsidR="00D46EE7" w14:paraId="30ED608A" w14:textId="77777777">
        <w:trPr>
          <w:trHeight w:val="447"/>
        </w:trPr>
        <w:tc>
          <w:tcPr>
            <w:tcW w:w="1951" w:type="dxa"/>
            <w:tcBorders>
              <w:top w:val="single" w:sz="4" w:space="0" w:color="000000"/>
              <w:left w:val="single" w:sz="4" w:space="0" w:color="000000"/>
              <w:bottom w:val="single" w:sz="4" w:space="0" w:color="000000"/>
              <w:right w:val="single" w:sz="4" w:space="0" w:color="000000"/>
            </w:tcBorders>
          </w:tcPr>
          <w:p w14:paraId="3A4BF49A" w14:textId="77777777" w:rsidR="00D46EE7" w:rsidRDefault="00715117">
            <w:pPr>
              <w:spacing w:line="259" w:lineRule="auto"/>
              <w:ind w:left="0" w:firstLine="0"/>
              <w:jc w:val="left"/>
            </w:pPr>
            <w:r>
              <w:rPr>
                <w:b/>
                <w:color w:val="B5082E"/>
                <w:u w:val="single" w:color="B5082E"/>
              </w:rPr>
              <w:t>Start date</w:t>
            </w:r>
            <w:r>
              <w:rPr>
                <w:color w:val="B5082E"/>
                <w:u w:val="single" w:color="B5082E"/>
              </w:rPr>
              <w:t>:</w:t>
            </w:r>
            <w:r>
              <w:rPr>
                <w:b/>
                <w:color w:val="B5082E"/>
              </w:rPr>
              <w:t xml:space="preserve"> </w:t>
            </w:r>
          </w:p>
        </w:tc>
        <w:tc>
          <w:tcPr>
            <w:tcW w:w="7197" w:type="dxa"/>
            <w:tcBorders>
              <w:top w:val="single" w:sz="4" w:space="0" w:color="000000"/>
              <w:left w:val="single" w:sz="4" w:space="0" w:color="000000"/>
              <w:bottom w:val="single" w:sz="4" w:space="0" w:color="000000"/>
              <w:right w:val="single" w:sz="4" w:space="0" w:color="000000"/>
            </w:tcBorders>
          </w:tcPr>
          <w:p w14:paraId="0EF39024" w14:textId="77777777" w:rsidR="00D46EE7" w:rsidRDefault="00715117">
            <w:pPr>
              <w:spacing w:line="259" w:lineRule="auto"/>
              <w:ind w:left="0" w:firstLine="0"/>
              <w:jc w:val="left"/>
            </w:pPr>
            <w:r>
              <w:rPr>
                <w:color w:val="B5082E"/>
                <w:u w:val="single" w:color="B5082E"/>
              </w:rPr>
              <w:t xml:space="preserve">Week beginning </w:t>
            </w:r>
            <w:r>
              <w:t>18</w:t>
            </w:r>
            <w:r>
              <w:rPr>
                <w:vertAlign w:val="superscript"/>
              </w:rPr>
              <w:t>th</w:t>
            </w:r>
            <w:r>
              <w:t xml:space="preserve"> June</w:t>
            </w:r>
            <w:r>
              <w:rPr>
                <w:color w:val="B5082E"/>
                <w:u w:val="single" w:color="B5082E"/>
              </w:rPr>
              <w:t xml:space="preserve"> 2018 (contract until 31</w:t>
            </w:r>
            <w:r>
              <w:rPr>
                <w:color w:val="B5082E"/>
                <w:vertAlign w:val="superscript"/>
              </w:rPr>
              <w:t>st</w:t>
            </w:r>
            <w:r>
              <w:rPr>
                <w:color w:val="B5082E"/>
                <w:u w:val="single" w:color="B5082E"/>
              </w:rPr>
              <w:t xml:space="preserve"> March 2019)</w:t>
            </w:r>
            <w:r>
              <w:rPr>
                <w:color w:val="B5082E"/>
              </w:rPr>
              <w:t xml:space="preserve"> </w:t>
            </w:r>
          </w:p>
        </w:tc>
      </w:tr>
    </w:tbl>
    <w:p w14:paraId="1D9D4F19" w14:textId="77777777" w:rsidR="00D46EE7" w:rsidRDefault="00715117">
      <w:pPr>
        <w:spacing w:line="259" w:lineRule="auto"/>
        <w:ind w:left="0" w:firstLine="0"/>
        <w:jc w:val="left"/>
      </w:pPr>
      <w:r>
        <w:rPr>
          <w:b/>
        </w:rPr>
        <w:t xml:space="preserve"> </w:t>
      </w:r>
      <w:r>
        <w:rPr>
          <w:b/>
        </w:rPr>
        <w:tab/>
        <w:t xml:space="preserve"> </w:t>
      </w:r>
      <w:r>
        <w:t xml:space="preserve"> </w:t>
      </w:r>
    </w:p>
    <w:p w14:paraId="36F03811" w14:textId="77777777" w:rsidR="00D46EE7" w:rsidRDefault="00715117">
      <w:pPr>
        <w:spacing w:line="238" w:lineRule="auto"/>
        <w:ind w:left="-5" w:right="-11"/>
      </w:pPr>
      <w:proofErr w:type="spellStart"/>
      <w:r>
        <w:rPr>
          <w:b/>
        </w:rPr>
        <w:t>Sólás</w:t>
      </w:r>
      <w:proofErr w:type="spellEnd"/>
      <w:r>
        <w:rPr>
          <w:b/>
        </w:rPr>
        <w:t xml:space="preserve"> </w:t>
      </w:r>
      <w:r>
        <w:rPr>
          <w:b/>
        </w:rPr>
        <w:t>delivers practical support services for children &amp; young people with additional needs including autism, and their families. Based in South Belfast, it strives to promote the inclusion of those with disabilities into the social, economic and cultural life o</w:t>
      </w:r>
      <w:r>
        <w:rPr>
          <w:b/>
        </w:rPr>
        <w:t xml:space="preserve">f the community, and promote values of fairness and equality. </w:t>
      </w:r>
    </w:p>
    <w:p w14:paraId="38A3B0AE" w14:textId="77777777" w:rsidR="00D46EE7" w:rsidRDefault="00715117">
      <w:pPr>
        <w:spacing w:line="259" w:lineRule="auto"/>
        <w:ind w:left="0" w:firstLine="0"/>
        <w:jc w:val="left"/>
      </w:pPr>
      <w:r>
        <w:rPr>
          <w:b/>
        </w:rPr>
        <w:t xml:space="preserve"> </w:t>
      </w:r>
    </w:p>
    <w:p w14:paraId="7ABDC824" w14:textId="77777777" w:rsidR="00D46EE7" w:rsidRDefault="00715117">
      <w:pPr>
        <w:spacing w:line="238" w:lineRule="auto"/>
        <w:ind w:left="-5" w:right="-11"/>
      </w:pPr>
      <w:r>
        <w:rPr>
          <w:b/>
        </w:rPr>
        <w:t xml:space="preserve">The project involved is part of the Special Education Needs (SENS) Home Support Early Intervention Project, funded by the NI Executive.  </w:t>
      </w:r>
    </w:p>
    <w:p w14:paraId="5DB4117A" w14:textId="77777777" w:rsidR="00D46EE7" w:rsidRDefault="00715117">
      <w:pPr>
        <w:spacing w:line="259" w:lineRule="auto"/>
        <w:ind w:left="0" w:firstLine="0"/>
        <w:jc w:val="left"/>
      </w:pPr>
      <w:r>
        <w:rPr>
          <w:b/>
        </w:rPr>
        <w:t xml:space="preserve"> </w:t>
      </w:r>
    </w:p>
    <w:p w14:paraId="600F4DA9" w14:textId="77777777" w:rsidR="00D46EE7" w:rsidRDefault="00715117">
      <w:pPr>
        <w:spacing w:line="259" w:lineRule="auto"/>
        <w:ind w:left="-5"/>
        <w:jc w:val="left"/>
      </w:pPr>
      <w:r>
        <w:rPr>
          <w:b/>
          <w:u w:val="single" w:color="000000"/>
        </w:rPr>
        <w:t>Key Responsibilities:</w:t>
      </w:r>
      <w:r>
        <w:rPr>
          <w:b/>
        </w:rPr>
        <w:t xml:space="preserve"> </w:t>
      </w:r>
    </w:p>
    <w:p w14:paraId="46232C27" w14:textId="77777777" w:rsidR="00D46EE7" w:rsidRDefault="00715117">
      <w:pPr>
        <w:spacing w:line="259" w:lineRule="auto"/>
        <w:ind w:left="0" w:firstLine="0"/>
        <w:jc w:val="left"/>
      </w:pPr>
      <w:r>
        <w:t xml:space="preserve"> </w:t>
      </w:r>
    </w:p>
    <w:p w14:paraId="4E61B340" w14:textId="77777777" w:rsidR="00D46EE7" w:rsidRDefault="00715117">
      <w:pPr>
        <w:ind w:left="-5"/>
      </w:pPr>
      <w:r>
        <w:t xml:space="preserve">Work alongside </w:t>
      </w:r>
      <w:r>
        <w:t xml:space="preserve">project staff to deliver the </w:t>
      </w:r>
      <w:proofErr w:type="spellStart"/>
      <w:r>
        <w:t>Sólás</w:t>
      </w:r>
      <w:proofErr w:type="spellEnd"/>
      <w:r>
        <w:t xml:space="preserve"> Home Support programme (incorporating respite) and placing staff with families to deliver support sessions, and all associated reporting, recording and implementation of policies; </w:t>
      </w:r>
    </w:p>
    <w:p w14:paraId="15268B59" w14:textId="77777777" w:rsidR="00D46EE7" w:rsidRDefault="00715117">
      <w:pPr>
        <w:spacing w:line="259" w:lineRule="auto"/>
        <w:ind w:left="0" w:firstLine="0"/>
        <w:jc w:val="left"/>
      </w:pPr>
      <w:r>
        <w:t xml:space="preserve"> </w:t>
      </w:r>
    </w:p>
    <w:p w14:paraId="02BC9ACB" w14:textId="77777777" w:rsidR="00D46EE7" w:rsidRDefault="00715117">
      <w:pPr>
        <w:ind w:left="-5"/>
      </w:pPr>
      <w:r>
        <w:t>Ensure comprehensive assessment of eac</w:t>
      </w:r>
      <w:r>
        <w:t xml:space="preserve">h child’s needs accessing the Special Education Needs (SENS) Home Support Early Intervention Project and thus take an active part in planning and developing individualised child-centred and family-centred support programmes; </w:t>
      </w:r>
    </w:p>
    <w:p w14:paraId="188B1FD6" w14:textId="77777777" w:rsidR="00D46EE7" w:rsidRDefault="00715117">
      <w:pPr>
        <w:spacing w:line="259" w:lineRule="auto"/>
        <w:ind w:left="0" w:firstLine="0"/>
        <w:jc w:val="left"/>
      </w:pPr>
      <w:r>
        <w:t xml:space="preserve"> </w:t>
      </w:r>
    </w:p>
    <w:p w14:paraId="2C51102A" w14:textId="77777777" w:rsidR="00D46EE7" w:rsidRDefault="00715117">
      <w:pPr>
        <w:spacing w:after="225"/>
        <w:ind w:left="-5"/>
      </w:pPr>
      <w:r>
        <w:lastRenderedPageBreak/>
        <w:t xml:space="preserve">Engage and Deliver the </w:t>
      </w:r>
      <w:r>
        <w:t xml:space="preserve">specific individualised programme of support for each child and family accessing the SENS Home Support Early Intervention Project; </w:t>
      </w:r>
    </w:p>
    <w:p w14:paraId="3CE5E74F" w14:textId="77777777" w:rsidR="00D46EE7" w:rsidRDefault="00715117">
      <w:pPr>
        <w:ind w:left="-5"/>
      </w:pPr>
      <w:r>
        <w:t xml:space="preserve">Support quality care initiatives such as ensuring user participation and parent input for SENS Home Support sessions; </w:t>
      </w:r>
    </w:p>
    <w:p w14:paraId="5AE7A98C" w14:textId="77777777" w:rsidR="00D46EE7" w:rsidRDefault="00715117">
      <w:pPr>
        <w:spacing w:line="259" w:lineRule="auto"/>
        <w:ind w:left="0" w:firstLine="0"/>
        <w:jc w:val="left"/>
      </w:pPr>
      <w:r>
        <w:t xml:space="preserve"> </w:t>
      </w:r>
    </w:p>
    <w:p w14:paraId="046056A0" w14:textId="77777777" w:rsidR="00D46EE7" w:rsidRDefault="00715117">
      <w:pPr>
        <w:ind w:left="-5"/>
      </w:pPr>
      <w:r>
        <w:t>Prepare Visuals, PECs resources and social stories etc. as required by individual children and families supported on the SENS Home Support Early Intervention Programme;</w:t>
      </w:r>
      <w:r>
        <w:rPr>
          <w:color w:val="FF0000"/>
        </w:rPr>
        <w:t xml:space="preserve"> </w:t>
      </w:r>
    </w:p>
    <w:p w14:paraId="7EE7E7C7" w14:textId="77777777" w:rsidR="00D46EE7" w:rsidRDefault="00715117">
      <w:pPr>
        <w:spacing w:line="259" w:lineRule="auto"/>
        <w:ind w:left="0" w:firstLine="0"/>
        <w:jc w:val="left"/>
      </w:pPr>
      <w:r>
        <w:t xml:space="preserve"> </w:t>
      </w:r>
    </w:p>
    <w:p w14:paraId="21B3AB37" w14:textId="77777777" w:rsidR="00D46EE7" w:rsidRDefault="00715117">
      <w:pPr>
        <w:ind w:left="-5"/>
      </w:pPr>
      <w:r>
        <w:t>Work closely with colleagues in the multidisciplinary team to ensure a comprehens</w:t>
      </w:r>
      <w:r>
        <w:t xml:space="preserve">ive and seamless support service for children; </w:t>
      </w:r>
    </w:p>
    <w:p w14:paraId="04BC2271" w14:textId="77777777" w:rsidR="00D46EE7" w:rsidRDefault="00715117">
      <w:pPr>
        <w:spacing w:line="259" w:lineRule="auto"/>
        <w:ind w:left="0" w:firstLine="0"/>
        <w:jc w:val="left"/>
      </w:pPr>
      <w:r>
        <w:t xml:space="preserve"> </w:t>
      </w:r>
    </w:p>
    <w:p w14:paraId="40820B23" w14:textId="77777777" w:rsidR="00D46EE7" w:rsidRDefault="00715117">
      <w:pPr>
        <w:ind w:left="-5"/>
      </w:pPr>
      <w:r>
        <w:t xml:space="preserve">Assist in the procedures for assessing, monitoring and evaluating of the SENS Home Support Early Intervention Project programmes offered by </w:t>
      </w:r>
      <w:proofErr w:type="spellStart"/>
      <w:r>
        <w:t>Sólás</w:t>
      </w:r>
      <w:proofErr w:type="spellEnd"/>
      <w:r>
        <w:t xml:space="preserve">; </w:t>
      </w:r>
    </w:p>
    <w:p w14:paraId="57F21F7F" w14:textId="77777777" w:rsidR="00D46EE7" w:rsidRDefault="00715117">
      <w:pPr>
        <w:spacing w:line="259" w:lineRule="auto"/>
        <w:ind w:left="0" w:firstLine="0"/>
        <w:jc w:val="left"/>
      </w:pPr>
      <w:r>
        <w:t xml:space="preserve"> </w:t>
      </w:r>
    </w:p>
    <w:p w14:paraId="7EAF268C" w14:textId="77777777" w:rsidR="00D46EE7" w:rsidRDefault="00715117">
      <w:pPr>
        <w:ind w:left="-5"/>
      </w:pPr>
      <w:r>
        <w:t>Engage with referral networks to reach and support child</w:t>
      </w:r>
      <w:r>
        <w:t xml:space="preserve">ren with additional needs in the specified South Belfast geographic area; </w:t>
      </w:r>
    </w:p>
    <w:p w14:paraId="2066B9C7" w14:textId="77777777" w:rsidR="00D46EE7" w:rsidRDefault="00715117">
      <w:pPr>
        <w:spacing w:line="259" w:lineRule="auto"/>
        <w:ind w:left="0" w:firstLine="0"/>
        <w:jc w:val="left"/>
      </w:pPr>
      <w:r>
        <w:t xml:space="preserve"> </w:t>
      </w:r>
    </w:p>
    <w:p w14:paraId="1FF1D6F2" w14:textId="77777777" w:rsidR="00D46EE7" w:rsidRDefault="00715117">
      <w:pPr>
        <w:ind w:left="-5"/>
      </w:pPr>
      <w:r>
        <w:t xml:space="preserve">Ensure adherence to all statutory guidelines, including BHSCT and Childcare Minimum Standards; </w:t>
      </w:r>
    </w:p>
    <w:p w14:paraId="1BCFB89D" w14:textId="77777777" w:rsidR="00D46EE7" w:rsidRDefault="00715117">
      <w:pPr>
        <w:spacing w:line="259" w:lineRule="auto"/>
        <w:ind w:left="0" w:firstLine="0"/>
        <w:jc w:val="left"/>
      </w:pPr>
      <w:r>
        <w:t xml:space="preserve"> </w:t>
      </w:r>
    </w:p>
    <w:p w14:paraId="0AEA2971" w14:textId="77777777" w:rsidR="00D46EE7" w:rsidRDefault="00715117">
      <w:pPr>
        <w:ind w:left="-5"/>
      </w:pPr>
      <w:r>
        <w:t xml:space="preserve">Ensure a working knowledge of and act within the </w:t>
      </w:r>
      <w:proofErr w:type="spellStart"/>
      <w:r>
        <w:t>Sólás</w:t>
      </w:r>
      <w:proofErr w:type="spellEnd"/>
      <w:r>
        <w:t xml:space="preserve"> guidance </w:t>
      </w:r>
      <w:r>
        <w:t xml:space="preserve">for ‘Safeguarding Children’ and all other </w:t>
      </w:r>
      <w:proofErr w:type="spellStart"/>
      <w:r>
        <w:t>Sólás</w:t>
      </w:r>
      <w:proofErr w:type="spellEnd"/>
      <w:r>
        <w:t xml:space="preserve"> policies and procedures; </w:t>
      </w:r>
    </w:p>
    <w:p w14:paraId="544495B0" w14:textId="77777777" w:rsidR="00D46EE7" w:rsidRDefault="00715117">
      <w:pPr>
        <w:spacing w:line="259" w:lineRule="auto"/>
        <w:ind w:left="0" w:firstLine="0"/>
        <w:jc w:val="left"/>
      </w:pPr>
      <w:r>
        <w:t xml:space="preserve"> </w:t>
      </w:r>
    </w:p>
    <w:p w14:paraId="662F5F45" w14:textId="77777777" w:rsidR="00D46EE7" w:rsidRDefault="00715117">
      <w:pPr>
        <w:ind w:left="-5"/>
      </w:pPr>
      <w:r>
        <w:t>Communicate effectively and sensitively with children with additional needs and their parents/ carers. Communication with parents/carer should be carried out with due regard for co</w:t>
      </w:r>
      <w:r>
        <w:t xml:space="preserve">nfidentiality and where appropriate on a one-to-one basis; </w:t>
      </w:r>
    </w:p>
    <w:p w14:paraId="4266CE35" w14:textId="77777777" w:rsidR="00D46EE7" w:rsidRDefault="00715117">
      <w:pPr>
        <w:spacing w:line="259" w:lineRule="auto"/>
        <w:ind w:left="0" w:firstLine="0"/>
        <w:jc w:val="left"/>
      </w:pPr>
      <w:r>
        <w:t xml:space="preserve"> </w:t>
      </w:r>
    </w:p>
    <w:p w14:paraId="7D018F8E" w14:textId="77777777" w:rsidR="00D46EE7" w:rsidRDefault="00715117">
      <w:pPr>
        <w:ind w:left="-5"/>
      </w:pPr>
      <w:r>
        <w:t xml:space="preserve">Participate in relevant mandatory training as specified by management; </w:t>
      </w:r>
    </w:p>
    <w:p w14:paraId="3FED45A7" w14:textId="77777777" w:rsidR="00D46EE7" w:rsidRDefault="00715117">
      <w:pPr>
        <w:spacing w:line="259" w:lineRule="auto"/>
        <w:ind w:left="0" w:firstLine="0"/>
        <w:jc w:val="left"/>
      </w:pPr>
      <w:r>
        <w:rPr>
          <w:b/>
        </w:rPr>
        <w:t xml:space="preserve"> </w:t>
      </w:r>
    </w:p>
    <w:p w14:paraId="0C95F64E" w14:textId="77777777" w:rsidR="00D46EE7" w:rsidRDefault="00715117">
      <w:pPr>
        <w:ind w:left="-5"/>
      </w:pPr>
      <w:r>
        <w:t xml:space="preserve">Monitor and deliver the agreed work plan within the timeframes and schedules agreed.  </w:t>
      </w:r>
    </w:p>
    <w:p w14:paraId="7016D19E" w14:textId="77777777" w:rsidR="00D46EE7" w:rsidRDefault="00715117">
      <w:pPr>
        <w:spacing w:line="259" w:lineRule="auto"/>
        <w:ind w:left="0" w:firstLine="0"/>
        <w:jc w:val="left"/>
      </w:pPr>
      <w:r>
        <w:rPr>
          <w:b/>
        </w:rPr>
        <w:t xml:space="preserve"> </w:t>
      </w:r>
    </w:p>
    <w:p w14:paraId="36749EF3" w14:textId="77777777" w:rsidR="00D46EE7" w:rsidRDefault="00715117" w:rsidP="00715117">
      <w:pPr>
        <w:spacing w:line="259" w:lineRule="auto"/>
        <w:ind w:left="0" w:firstLine="0"/>
        <w:jc w:val="left"/>
      </w:pPr>
      <w:r>
        <w:rPr>
          <w:b/>
        </w:rPr>
        <w:t xml:space="preserve"> </w:t>
      </w:r>
      <w:r>
        <w:rPr>
          <w:b/>
          <w:u w:val="single" w:color="000000"/>
        </w:rPr>
        <w:t>Personal Responsibilities:</w:t>
      </w:r>
      <w:r>
        <w:rPr>
          <w:b/>
        </w:rPr>
        <w:t xml:space="preserve"> </w:t>
      </w:r>
    </w:p>
    <w:p w14:paraId="33029031" w14:textId="77777777" w:rsidR="00D46EE7" w:rsidRDefault="00715117">
      <w:pPr>
        <w:spacing w:line="259" w:lineRule="auto"/>
        <w:ind w:left="0" w:firstLine="0"/>
        <w:jc w:val="left"/>
      </w:pPr>
      <w:r>
        <w:t xml:space="preserve"> </w:t>
      </w:r>
    </w:p>
    <w:p w14:paraId="04627F52" w14:textId="77777777" w:rsidR="00D46EE7" w:rsidRDefault="00715117">
      <w:pPr>
        <w:ind w:left="-5"/>
      </w:pPr>
      <w:r>
        <w:t xml:space="preserve">Maintain absolute integrity and confidentiality in relation to personal issues and care of children with additional needs and their parents/ carers, who are supported by </w:t>
      </w:r>
      <w:proofErr w:type="spellStart"/>
      <w:r>
        <w:t>Sólás</w:t>
      </w:r>
      <w:proofErr w:type="spellEnd"/>
      <w:r>
        <w:t xml:space="preserve"> as well as other associated groups/organisations; </w:t>
      </w:r>
    </w:p>
    <w:p w14:paraId="51BB2642" w14:textId="77777777" w:rsidR="00D46EE7" w:rsidRDefault="00715117">
      <w:pPr>
        <w:spacing w:line="259" w:lineRule="auto"/>
        <w:ind w:left="0" w:firstLine="0"/>
        <w:jc w:val="left"/>
      </w:pPr>
      <w:r>
        <w:t xml:space="preserve"> </w:t>
      </w:r>
    </w:p>
    <w:p w14:paraId="13B79808" w14:textId="77777777" w:rsidR="00D46EE7" w:rsidRDefault="00715117">
      <w:pPr>
        <w:ind w:left="-5"/>
      </w:pPr>
      <w:r>
        <w:t>To adopt a flexible approa</w:t>
      </w:r>
      <w:r>
        <w:t xml:space="preserve">ch to working hours </w:t>
      </w:r>
      <w:proofErr w:type="gramStart"/>
      <w:r>
        <w:t>in order to</w:t>
      </w:r>
      <w:proofErr w:type="gramEnd"/>
      <w:r>
        <w:t xml:space="preserve"> deliver flexible support and care and to support the best interests of the children in our care; </w:t>
      </w:r>
    </w:p>
    <w:p w14:paraId="05502D85" w14:textId="77777777" w:rsidR="00D46EE7" w:rsidRDefault="00715117">
      <w:pPr>
        <w:spacing w:line="259" w:lineRule="auto"/>
        <w:ind w:left="0" w:firstLine="0"/>
        <w:jc w:val="left"/>
      </w:pPr>
      <w:r>
        <w:t xml:space="preserve"> </w:t>
      </w:r>
    </w:p>
    <w:p w14:paraId="6FEF0D26" w14:textId="77777777" w:rsidR="00D46EE7" w:rsidRDefault="00715117">
      <w:pPr>
        <w:ind w:left="-5"/>
      </w:pPr>
      <w:r>
        <w:t xml:space="preserve">Participate in appropriate training as directed by </w:t>
      </w:r>
      <w:proofErr w:type="spellStart"/>
      <w:r>
        <w:t>Sólás</w:t>
      </w:r>
      <w:proofErr w:type="spellEnd"/>
      <w:r>
        <w:t xml:space="preserve"> and highlight own training needs. </w:t>
      </w:r>
    </w:p>
    <w:p w14:paraId="40D84FBC" w14:textId="77777777" w:rsidR="00D46EE7" w:rsidRDefault="00715117">
      <w:pPr>
        <w:spacing w:line="259" w:lineRule="auto"/>
        <w:ind w:left="0" w:firstLine="0"/>
        <w:jc w:val="left"/>
      </w:pPr>
      <w:r>
        <w:t xml:space="preserve"> </w:t>
      </w:r>
    </w:p>
    <w:p w14:paraId="4577AC8C" w14:textId="77777777" w:rsidR="00D46EE7" w:rsidRDefault="00715117">
      <w:pPr>
        <w:spacing w:line="259" w:lineRule="auto"/>
        <w:ind w:left="0" w:firstLine="0"/>
        <w:jc w:val="left"/>
      </w:pPr>
      <w:r>
        <w:rPr>
          <w:b/>
        </w:rPr>
        <w:t xml:space="preserve"> </w:t>
      </w:r>
    </w:p>
    <w:p w14:paraId="1B235B1E" w14:textId="77777777" w:rsidR="00D46EE7" w:rsidRDefault="00715117">
      <w:pPr>
        <w:spacing w:line="259" w:lineRule="auto"/>
        <w:ind w:left="-5"/>
        <w:jc w:val="left"/>
      </w:pPr>
      <w:r>
        <w:rPr>
          <w:b/>
          <w:u w:val="single" w:color="000000"/>
        </w:rPr>
        <w:t>Organisational Responsibilit</w:t>
      </w:r>
      <w:r>
        <w:rPr>
          <w:b/>
          <w:u w:val="single" w:color="000000"/>
        </w:rPr>
        <w:t>ies:</w:t>
      </w:r>
      <w:r>
        <w:rPr>
          <w:b/>
        </w:rPr>
        <w:t xml:space="preserve"> </w:t>
      </w:r>
    </w:p>
    <w:p w14:paraId="366B42B9" w14:textId="77777777" w:rsidR="00D46EE7" w:rsidRDefault="00715117">
      <w:pPr>
        <w:spacing w:line="259" w:lineRule="auto"/>
        <w:ind w:left="0" w:firstLine="0"/>
        <w:jc w:val="left"/>
      </w:pPr>
      <w:r>
        <w:t xml:space="preserve"> </w:t>
      </w:r>
    </w:p>
    <w:p w14:paraId="4BEB8F38" w14:textId="77777777" w:rsidR="00D46EE7" w:rsidRDefault="00715117">
      <w:pPr>
        <w:ind w:left="-5"/>
      </w:pPr>
      <w:r>
        <w:t xml:space="preserve">Adopt a proactive approach in promoting </w:t>
      </w:r>
      <w:proofErr w:type="spellStart"/>
      <w:r>
        <w:t>Sólás</w:t>
      </w:r>
      <w:proofErr w:type="spellEnd"/>
      <w:r>
        <w:t xml:space="preserve"> and activities relating to the programmes; </w:t>
      </w:r>
    </w:p>
    <w:p w14:paraId="26E23348" w14:textId="77777777" w:rsidR="00D46EE7" w:rsidRDefault="00715117">
      <w:pPr>
        <w:spacing w:line="259" w:lineRule="auto"/>
        <w:ind w:left="0" w:firstLine="0"/>
        <w:jc w:val="left"/>
      </w:pPr>
      <w:r>
        <w:t xml:space="preserve"> </w:t>
      </w:r>
    </w:p>
    <w:p w14:paraId="4ED62620" w14:textId="77777777" w:rsidR="00D46EE7" w:rsidRDefault="00715117">
      <w:pPr>
        <w:ind w:left="-5"/>
      </w:pPr>
      <w:r>
        <w:t xml:space="preserve">Ensure adherence to all </w:t>
      </w:r>
      <w:proofErr w:type="spellStart"/>
      <w:r>
        <w:t>Sólás</w:t>
      </w:r>
      <w:proofErr w:type="spellEnd"/>
      <w:r>
        <w:t xml:space="preserve"> policies and procedures;  </w:t>
      </w:r>
    </w:p>
    <w:p w14:paraId="088172B8" w14:textId="77777777" w:rsidR="00D46EE7" w:rsidRDefault="00715117">
      <w:pPr>
        <w:spacing w:line="259" w:lineRule="auto"/>
        <w:ind w:left="360" w:firstLine="0"/>
        <w:jc w:val="left"/>
      </w:pPr>
      <w:r>
        <w:lastRenderedPageBreak/>
        <w:t xml:space="preserve"> </w:t>
      </w:r>
    </w:p>
    <w:p w14:paraId="691AAF32" w14:textId="77777777" w:rsidR="00D46EE7" w:rsidRDefault="00715117">
      <w:pPr>
        <w:ind w:left="-5"/>
      </w:pPr>
      <w:r>
        <w:t xml:space="preserve">Any other duties deemed necessary by the management of </w:t>
      </w:r>
      <w:proofErr w:type="spellStart"/>
      <w:r>
        <w:t>Sólás</w:t>
      </w:r>
      <w:proofErr w:type="spellEnd"/>
      <w:r>
        <w:t xml:space="preserve"> </w:t>
      </w:r>
    </w:p>
    <w:p w14:paraId="3FBFED67" w14:textId="77777777" w:rsidR="00D46EE7" w:rsidRDefault="00715117">
      <w:pPr>
        <w:spacing w:line="259" w:lineRule="auto"/>
        <w:ind w:left="0" w:firstLine="0"/>
        <w:jc w:val="left"/>
      </w:pPr>
      <w:r>
        <w:rPr>
          <w:b/>
          <w:i/>
        </w:rPr>
        <w:t xml:space="preserve"> </w:t>
      </w:r>
      <w:r>
        <w:rPr>
          <w:b/>
          <w:i/>
        </w:rPr>
        <w:t xml:space="preserve">N.B. This job description is not definitive or restrictive and may be modified to meet the changing needs of </w:t>
      </w:r>
      <w:proofErr w:type="spellStart"/>
      <w:r>
        <w:rPr>
          <w:b/>
          <w:i/>
        </w:rPr>
        <w:t>Sólás</w:t>
      </w:r>
      <w:proofErr w:type="spellEnd"/>
      <w:r>
        <w:rPr>
          <w:b/>
          <w:i/>
        </w:rPr>
        <w:t xml:space="preserve">.   </w:t>
      </w:r>
      <w:bookmarkStart w:id="0" w:name="_GoBack"/>
      <w:bookmarkEnd w:id="0"/>
    </w:p>
    <w:sectPr w:rsidR="00D46EE7">
      <w:pgSz w:w="11906" w:h="16838"/>
      <w:pgMar w:top="636" w:right="1268" w:bottom="70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EE7"/>
    <w:rsid w:val="00715117"/>
    <w:rsid w:val="00D46E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21C4A"/>
  <w15:docId w15:val="{9670F314-6613-4195-918B-BC2E9549D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9"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9"/>
      <w:jc w:val="center"/>
      <w:outlineLvl w:val="0"/>
    </w:pPr>
    <w:rPr>
      <w:rFonts w:ascii="Times New Roman" w:eastAsia="Times New Roman" w:hAnsi="Times New Roman" w:cs="Times New Roman"/>
      <w:b/>
      <w:color w:val="44546A"/>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44546A"/>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0.jpg"/><Relationship Id="rId5" Type="http://schemas.openxmlformats.org/officeDocument/2006/relationships/image" Target="media/image2.jpg"/><Relationship Id="rId4" Type="http://schemas.openxmlformats.org/officeDocument/2006/relationships/image" Target="media/image1.jp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3672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Ann Marie Job Des</vt:lpstr>
    </vt:vector>
  </TitlesOfParts>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 Marie Job Des</dc:title>
  <dc:subject/>
  <dc:creator>Upper Springfield Development</dc:creator>
  <cp:keywords/>
  <cp:lastModifiedBy>Grace Clydesdale</cp:lastModifiedBy>
  <cp:revision>2</cp:revision>
  <dcterms:created xsi:type="dcterms:W3CDTF">2018-05-23T12:45:00Z</dcterms:created>
  <dcterms:modified xsi:type="dcterms:W3CDTF">2018-05-23T12:45:00Z</dcterms:modified>
</cp:coreProperties>
</file>